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7729" w:rsidRPr="00E17DA5" w:rsidRDefault="00F37729" w:rsidP="00F37729">
      <w:pPr>
        <w:pStyle w:val="sizeable"/>
        <w:spacing w:before="0" w:beforeAutospacing="0" w:after="0" w:afterAutospacing="0"/>
        <w:jc w:val="center"/>
        <w:rPr>
          <w:b/>
          <w:bCs/>
          <w:sz w:val="21"/>
          <w:szCs w:val="21"/>
        </w:rPr>
      </w:pPr>
      <w:r w:rsidRPr="00E17DA5">
        <w:rPr>
          <w:b/>
          <w:bCs/>
          <w:sz w:val="21"/>
          <w:szCs w:val="21"/>
        </w:rPr>
        <w:t>Uchwała Nr V/27/2008</w:t>
      </w:r>
    </w:p>
    <w:p w:rsidR="00F37729" w:rsidRPr="00E17DA5" w:rsidRDefault="00F37729" w:rsidP="00F37729">
      <w:pPr>
        <w:pStyle w:val="sizeable"/>
        <w:spacing w:before="0" w:beforeAutospacing="0" w:after="0" w:afterAutospacing="0"/>
        <w:jc w:val="center"/>
        <w:rPr>
          <w:b/>
          <w:bCs/>
          <w:sz w:val="21"/>
          <w:szCs w:val="21"/>
        </w:rPr>
      </w:pPr>
      <w:r w:rsidRPr="00E17DA5">
        <w:rPr>
          <w:b/>
          <w:bCs/>
          <w:sz w:val="21"/>
          <w:szCs w:val="21"/>
        </w:rPr>
        <w:t>V Krajowego Zjazdu Aptekarzy</w:t>
      </w:r>
    </w:p>
    <w:p w:rsidR="00F37729" w:rsidRPr="00E17DA5" w:rsidRDefault="00F37729" w:rsidP="00F37729">
      <w:pPr>
        <w:pStyle w:val="sizeable"/>
        <w:spacing w:before="0" w:beforeAutospacing="0" w:after="0" w:afterAutospacing="0"/>
        <w:jc w:val="center"/>
        <w:rPr>
          <w:b/>
          <w:bCs/>
          <w:sz w:val="21"/>
          <w:szCs w:val="21"/>
        </w:rPr>
      </w:pPr>
    </w:p>
    <w:p w:rsidR="00F37729" w:rsidRPr="00E17DA5" w:rsidRDefault="00F37729" w:rsidP="00F37729">
      <w:pPr>
        <w:pStyle w:val="sizeable"/>
        <w:spacing w:before="0" w:beforeAutospacing="0" w:after="0" w:afterAutospacing="0"/>
        <w:jc w:val="center"/>
        <w:rPr>
          <w:b/>
          <w:bCs/>
          <w:sz w:val="21"/>
          <w:szCs w:val="21"/>
        </w:rPr>
      </w:pPr>
      <w:r w:rsidRPr="00E17DA5">
        <w:rPr>
          <w:b/>
          <w:bCs/>
          <w:sz w:val="21"/>
          <w:szCs w:val="21"/>
        </w:rPr>
        <w:t>z dnia 19 stycznia 2008 r.</w:t>
      </w:r>
    </w:p>
    <w:p w:rsidR="00F37729" w:rsidRPr="00E17DA5" w:rsidRDefault="00F37729" w:rsidP="00F37729">
      <w:pPr>
        <w:pStyle w:val="sizeable"/>
        <w:spacing w:before="0" w:beforeAutospacing="0" w:after="0" w:afterAutospacing="0"/>
        <w:jc w:val="center"/>
        <w:rPr>
          <w:b/>
          <w:bCs/>
          <w:sz w:val="21"/>
          <w:szCs w:val="21"/>
        </w:rPr>
      </w:pPr>
    </w:p>
    <w:p w:rsidR="00F37729" w:rsidRPr="00E17DA5" w:rsidRDefault="00F37729" w:rsidP="00F37729">
      <w:pPr>
        <w:pStyle w:val="sizeable"/>
        <w:spacing w:before="0" w:beforeAutospacing="0" w:after="0" w:afterAutospacing="0"/>
        <w:jc w:val="center"/>
        <w:rPr>
          <w:b/>
          <w:bCs/>
          <w:sz w:val="21"/>
          <w:szCs w:val="21"/>
        </w:rPr>
      </w:pPr>
      <w:r w:rsidRPr="00E17DA5">
        <w:rPr>
          <w:b/>
          <w:bCs/>
          <w:sz w:val="21"/>
          <w:szCs w:val="21"/>
        </w:rPr>
        <w:t>w sprawie regulaminu wyboru delegatów na okręgowe zjazdy aptekarzy.</w:t>
      </w:r>
    </w:p>
    <w:p w:rsidR="00F37729" w:rsidRPr="00E17DA5" w:rsidRDefault="00F37729" w:rsidP="00F37729">
      <w:pPr>
        <w:pStyle w:val="sizeable"/>
        <w:spacing w:before="0" w:beforeAutospacing="0" w:after="0" w:afterAutospacing="0"/>
        <w:jc w:val="both"/>
        <w:rPr>
          <w:sz w:val="21"/>
          <w:szCs w:val="21"/>
        </w:rPr>
      </w:pPr>
    </w:p>
    <w:p w:rsidR="00F37729" w:rsidRPr="00E17DA5" w:rsidRDefault="00F37729" w:rsidP="00F37729">
      <w:pPr>
        <w:pStyle w:val="sizeable"/>
        <w:spacing w:before="0" w:beforeAutospacing="0" w:after="0" w:afterAutospacing="0"/>
        <w:jc w:val="both"/>
        <w:rPr>
          <w:sz w:val="21"/>
          <w:szCs w:val="21"/>
        </w:rPr>
      </w:pPr>
      <w:r w:rsidRPr="00E17DA5">
        <w:rPr>
          <w:sz w:val="21"/>
          <w:szCs w:val="21"/>
        </w:rPr>
        <w:t xml:space="preserve">Na podstawie art. 37 pkt 3 ustawy z dnia 19 kwietnia 1991 r. o izbach aptekarskich (t. j. Dz. U. z 2003 r. Nr 9, poz. 108, z </w:t>
      </w:r>
      <w:proofErr w:type="spellStart"/>
      <w:r w:rsidRPr="00E17DA5">
        <w:rPr>
          <w:sz w:val="21"/>
          <w:szCs w:val="21"/>
        </w:rPr>
        <w:t>późn</w:t>
      </w:r>
      <w:proofErr w:type="spellEnd"/>
      <w:r w:rsidRPr="00E17DA5">
        <w:rPr>
          <w:sz w:val="21"/>
          <w:szCs w:val="21"/>
        </w:rPr>
        <w:t>. zm.) uchwala się Regulamin wyboru delegatów na okręgowe zjazdy aptekarzy o następującej treści:</w:t>
      </w:r>
    </w:p>
    <w:p w:rsidR="00F37729" w:rsidRPr="00E17DA5" w:rsidRDefault="00F37729" w:rsidP="00F37729">
      <w:pPr>
        <w:pStyle w:val="sizeable"/>
        <w:spacing w:before="0" w:beforeAutospacing="0" w:after="0" w:afterAutospacing="0"/>
        <w:jc w:val="center"/>
        <w:rPr>
          <w:b/>
          <w:bCs/>
          <w:sz w:val="21"/>
          <w:szCs w:val="21"/>
        </w:rPr>
      </w:pPr>
      <w:r w:rsidRPr="00E17DA5">
        <w:rPr>
          <w:sz w:val="21"/>
          <w:szCs w:val="21"/>
        </w:rPr>
        <w:br/>
      </w:r>
      <w:r w:rsidRPr="00E17DA5">
        <w:rPr>
          <w:b/>
          <w:bCs/>
          <w:sz w:val="21"/>
          <w:szCs w:val="21"/>
        </w:rPr>
        <w:t>§ 1.</w:t>
      </w:r>
    </w:p>
    <w:p w:rsidR="00F37729" w:rsidRPr="00E17DA5" w:rsidRDefault="00F37729" w:rsidP="00F37729">
      <w:pPr>
        <w:pStyle w:val="sizeable"/>
        <w:numPr>
          <w:ilvl w:val="0"/>
          <w:numId w:val="2"/>
        </w:numPr>
        <w:spacing w:before="0" w:beforeAutospacing="0" w:after="0" w:afterAutospacing="0"/>
        <w:ind w:left="426"/>
        <w:rPr>
          <w:sz w:val="21"/>
          <w:szCs w:val="21"/>
        </w:rPr>
      </w:pPr>
      <w:r w:rsidRPr="00E17DA5">
        <w:rPr>
          <w:sz w:val="21"/>
          <w:szCs w:val="21"/>
        </w:rPr>
        <w:t xml:space="preserve">Okręgowe izby aptekarskie, których liczba członków przekracza 300 farmaceutów, mogą być dzielone na rejony wyborcze. </w:t>
      </w:r>
    </w:p>
    <w:p w:rsidR="00F37729" w:rsidRPr="00E17DA5" w:rsidRDefault="00F37729" w:rsidP="00F37729">
      <w:pPr>
        <w:pStyle w:val="sizeable"/>
        <w:numPr>
          <w:ilvl w:val="0"/>
          <w:numId w:val="2"/>
        </w:numPr>
        <w:spacing w:before="0" w:beforeAutospacing="0" w:after="0" w:afterAutospacing="0"/>
        <w:ind w:left="426"/>
        <w:rPr>
          <w:sz w:val="21"/>
          <w:szCs w:val="21"/>
        </w:rPr>
      </w:pPr>
      <w:r w:rsidRPr="00E17DA5">
        <w:rPr>
          <w:sz w:val="21"/>
          <w:szCs w:val="21"/>
        </w:rPr>
        <w:t xml:space="preserve">Zasady podziału izby na rejony wyborcze ustala okręgowa rada aptekarska. </w:t>
      </w:r>
    </w:p>
    <w:p w:rsidR="00F37729" w:rsidRPr="00E17DA5" w:rsidRDefault="00F37729" w:rsidP="00F37729">
      <w:pPr>
        <w:pStyle w:val="sizeable"/>
        <w:spacing w:before="0" w:beforeAutospacing="0" w:after="0" w:afterAutospacing="0"/>
        <w:ind w:left="66"/>
        <w:jc w:val="center"/>
        <w:rPr>
          <w:sz w:val="21"/>
          <w:szCs w:val="21"/>
        </w:rPr>
      </w:pPr>
    </w:p>
    <w:p w:rsidR="00F37729" w:rsidRPr="00E17DA5" w:rsidRDefault="00F37729" w:rsidP="00F37729">
      <w:pPr>
        <w:pStyle w:val="sizeable"/>
        <w:spacing w:before="0" w:beforeAutospacing="0" w:after="0" w:afterAutospacing="0"/>
        <w:ind w:left="66"/>
        <w:jc w:val="center"/>
        <w:rPr>
          <w:b/>
          <w:bCs/>
          <w:sz w:val="21"/>
          <w:szCs w:val="21"/>
        </w:rPr>
      </w:pPr>
      <w:r w:rsidRPr="00E17DA5">
        <w:rPr>
          <w:b/>
          <w:bCs/>
          <w:sz w:val="21"/>
          <w:szCs w:val="21"/>
        </w:rPr>
        <w:t>§ 2.</w:t>
      </w:r>
    </w:p>
    <w:p w:rsidR="00F37729" w:rsidRPr="00E17DA5" w:rsidRDefault="00F37729" w:rsidP="00F37729">
      <w:pPr>
        <w:pStyle w:val="sizeable"/>
        <w:spacing w:before="0" w:beforeAutospacing="0" w:after="0" w:afterAutospacing="0"/>
        <w:ind w:left="66"/>
        <w:jc w:val="both"/>
        <w:rPr>
          <w:sz w:val="21"/>
          <w:szCs w:val="21"/>
        </w:rPr>
      </w:pPr>
      <w:r w:rsidRPr="00E17DA5">
        <w:rPr>
          <w:sz w:val="21"/>
          <w:szCs w:val="21"/>
        </w:rPr>
        <w:t xml:space="preserve">Liczbę delegatów na okręgowy zjazd aptekarzy, wybieranych z poszczególnych rejonów, ustala okręgowa rada aptekarska, przy uwzględnieniu wytycznych zawartych w uchwale Naczelnej Rady Aptekarskiej, określającej proporcje pomiędzy ilością członków izby a ilością delegatów. </w:t>
      </w:r>
    </w:p>
    <w:p w:rsidR="00F37729" w:rsidRPr="00E17DA5" w:rsidRDefault="00F37729" w:rsidP="00F37729">
      <w:pPr>
        <w:pStyle w:val="sizeable"/>
        <w:spacing w:before="0" w:beforeAutospacing="0" w:after="0" w:afterAutospacing="0"/>
        <w:ind w:left="66"/>
        <w:jc w:val="both"/>
        <w:rPr>
          <w:sz w:val="21"/>
          <w:szCs w:val="21"/>
        </w:rPr>
      </w:pPr>
    </w:p>
    <w:p w:rsidR="00F37729" w:rsidRPr="00E17DA5" w:rsidRDefault="00F37729" w:rsidP="00F37729">
      <w:pPr>
        <w:pStyle w:val="sizeable"/>
        <w:spacing w:before="0" w:beforeAutospacing="0" w:after="0" w:afterAutospacing="0"/>
        <w:ind w:left="66"/>
        <w:jc w:val="center"/>
        <w:rPr>
          <w:b/>
          <w:bCs/>
          <w:sz w:val="21"/>
          <w:szCs w:val="21"/>
        </w:rPr>
      </w:pPr>
      <w:r w:rsidRPr="00E17DA5">
        <w:rPr>
          <w:sz w:val="21"/>
          <w:szCs w:val="21"/>
        </w:rPr>
        <w:br/>
      </w:r>
      <w:r w:rsidRPr="00E17DA5">
        <w:rPr>
          <w:b/>
          <w:bCs/>
          <w:sz w:val="21"/>
          <w:szCs w:val="21"/>
        </w:rPr>
        <w:t>§ 3.</w:t>
      </w:r>
    </w:p>
    <w:p w:rsidR="00F37729" w:rsidRPr="00E17DA5" w:rsidRDefault="00F37729" w:rsidP="00F37729">
      <w:pPr>
        <w:pStyle w:val="sizeable"/>
        <w:numPr>
          <w:ilvl w:val="0"/>
          <w:numId w:val="4"/>
        </w:numPr>
        <w:spacing w:before="0" w:beforeAutospacing="0" w:after="0" w:afterAutospacing="0"/>
        <w:jc w:val="both"/>
        <w:rPr>
          <w:sz w:val="21"/>
          <w:szCs w:val="21"/>
        </w:rPr>
      </w:pPr>
      <w:r w:rsidRPr="00E17DA5">
        <w:rPr>
          <w:sz w:val="21"/>
          <w:szCs w:val="21"/>
        </w:rPr>
        <w:t xml:space="preserve">Zebrania rejonowe zwołuje okręgowa rada aptekarska, delegując jednocześnie </w:t>
      </w:r>
      <w:r w:rsidRPr="00E17DA5">
        <w:rPr>
          <w:sz w:val="21"/>
          <w:szCs w:val="21"/>
        </w:rPr>
        <w:t xml:space="preserve"> </w:t>
      </w:r>
      <w:r w:rsidRPr="00E17DA5">
        <w:rPr>
          <w:sz w:val="21"/>
          <w:szCs w:val="21"/>
        </w:rPr>
        <w:t xml:space="preserve">ze swojego grona osobę odpowiedzialną za przeprowadzenie i prawidłowy przebieg zebrania. O terminie, miejscu i celu zebrania rejonowego farmaceuci danego rejonu powinni być powiadomieni co najmniej 14 dni wcześniej. </w:t>
      </w:r>
    </w:p>
    <w:p w:rsidR="00F37729" w:rsidRPr="00E17DA5" w:rsidRDefault="00F37729" w:rsidP="00F37729">
      <w:pPr>
        <w:pStyle w:val="sizeable"/>
        <w:numPr>
          <w:ilvl w:val="0"/>
          <w:numId w:val="4"/>
        </w:numPr>
        <w:spacing w:before="0" w:beforeAutospacing="0" w:after="0" w:afterAutospacing="0"/>
        <w:jc w:val="both"/>
        <w:rPr>
          <w:sz w:val="21"/>
          <w:szCs w:val="21"/>
        </w:rPr>
      </w:pPr>
      <w:r w:rsidRPr="00E17DA5">
        <w:rPr>
          <w:sz w:val="21"/>
          <w:szCs w:val="21"/>
        </w:rPr>
        <w:t>W przypadku konieczności powtórnego zwołania zebrania rejonowego przez okręgową radę aptekarską, farmaceuci danego rejonu powinni być zawiadomieni co najmniej na 7 dni wcześniej.</w:t>
      </w:r>
    </w:p>
    <w:p w:rsidR="00F37729" w:rsidRPr="00E17DA5" w:rsidRDefault="00F37729" w:rsidP="00F37729">
      <w:pPr>
        <w:pStyle w:val="sizeable"/>
        <w:spacing w:before="0" w:beforeAutospacing="0" w:after="0" w:afterAutospacing="0"/>
        <w:ind w:left="66"/>
        <w:jc w:val="center"/>
        <w:rPr>
          <w:sz w:val="21"/>
          <w:szCs w:val="21"/>
        </w:rPr>
      </w:pPr>
    </w:p>
    <w:p w:rsidR="00F37729" w:rsidRPr="00E17DA5" w:rsidRDefault="00F37729" w:rsidP="00F37729">
      <w:pPr>
        <w:pStyle w:val="sizeable"/>
        <w:spacing w:before="0" w:beforeAutospacing="0" w:after="0" w:afterAutospacing="0"/>
        <w:ind w:left="66"/>
        <w:jc w:val="center"/>
        <w:rPr>
          <w:b/>
          <w:bCs/>
          <w:sz w:val="21"/>
          <w:szCs w:val="21"/>
        </w:rPr>
      </w:pPr>
      <w:r w:rsidRPr="00E17DA5">
        <w:rPr>
          <w:b/>
          <w:bCs/>
          <w:sz w:val="21"/>
          <w:szCs w:val="21"/>
        </w:rPr>
        <w:t>§ 4.</w:t>
      </w:r>
    </w:p>
    <w:p w:rsidR="00F37729" w:rsidRPr="00E17DA5" w:rsidRDefault="00F37729" w:rsidP="00F37729">
      <w:pPr>
        <w:pStyle w:val="sizeable"/>
        <w:numPr>
          <w:ilvl w:val="0"/>
          <w:numId w:val="5"/>
        </w:numPr>
        <w:spacing w:before="0" w:beforeAutospacing="0" w:after="0" w:afterAutospacing="0"/>
        <w:jc w:val="both"/>
        <w:rPr>
          <w:sz w:val="21"/>
          <w:szCs w:val="21"/>
        </w:rPr>
      </w:pPr>
      <w:r w:rsidRPr="00E17DA5">
        <w:rPr>
          <w:sz w:val="21"/>
          <w:szCs w:val="21"/>
        </w:rPr>
        <w:t>W zawiadomieniu, o którym mowa w § 3 ust. 1 należy podać dwa terminy jego odbycia.</w:t>
      </w:r>
    </w:p>
    <w:p w:rsidR="00F37729" w:rsidRPr="00E17DA5" w:rsidRDefault="00F37729" w:rsidP="00F37729">
      <w:pPr>
        <w:pStyle w:val="sizeable"/>
        <w:numPr>
          <w:ilvl w:val="0"/>
          <w:numId w:val="5"/>
        </w:numPr>
        <w:spacing w:before="0" w:beforeAutospacing="0" w:after="0" w:afterAutospacing="0"/>
        <w:jc w:val="both"/>
        <w:rPr>
          <w:sz w:val="21"/>
          <w:szCs w:val="21"/>
        </w:rPr>
      </w:pPr>
      <w:r w:rsidRPr="00E17DA5">
        <w:rPr>
          <w:sz w:val="21"/>
          <w:szCs w:val="21"/>
        </w:rPr>
        <w:t xml:space="preserve">Zebranie odbywa się w pierwszym terminie, jeżeli uczestniczy w nim co najmniej połowa członków okręgowej izby aptekarskiej z danego rejonu. </w:t>
      </w:r>
    </w:p>
    <w:p w:rsidR="00F37729" w:rsidRPr="00E17DA5" w:rsidRDefault="00F37729" w:rsidP="00F37729">
      <w:pPr>
        <w:pStyle w:val="sizeable"/>
        <w:numPr>
          <w:ilvl w:val="0"/>
          <w:numId w:val="5"/>
        </w:numPr>
        <w:spacing w:before="0" w:beforeAutospacing="0" w:after="0" w:afterAutospacing="0"/>
        <w:jc w:val="both"/>
        <w:rPr>
          <w:sz w:val="21"/>
          <w:szCs w:val="21"/>
        </w:rPr>
      </w:pPr>
      <w:r w:rsidRPr="00E17DA5">
        <w:rPr>
          <w:sz w:val="21"/>
          <w:szCs w:val="21"/>
        </w:rPr>
        <w:t xml:space="preserve">W drugim terminie zebranie odbywa się niezależnie od liczby obecnych członków okręgowej izby aptekarskiej z danego rejonu. </w:t>
      </w:r>
    </w:p>
    <w:p w:rsidR="00F37729" w:rsidRPr="00E17DA5" w:rsidRDefault="00F37729" w:rsidP="00F37729">
      <w:pPr>
        <w:pStyle w:val="sizeable"/>
        <w:numPr>
          <w:ilvl w:val="0"/>
          <w:numId w:val="5"/>
        </w:numPr>
        <w:spacing w:before="0" w:beforeAutospacing="0" w:after="0" w:afterAutospacing="0"/>
        <w:jc w:val="both"/>
        <w:rPr>
          <w:sz w:val="21"/>
          <w:szCs w:val="21"/>
        </w:rPr>
      </w:pPr>
      <w:r w:rsidRPr="00E17DA5">
        <w:rPr>
          <w:sz w:val="21"/>
          <w:szCs w:val="21"/>
        </w:rPr>
        <w:t xml:space="preserve">Liczbę uczestników zebrania ustala się na podstawie listy obecności. </w:t>
      </w:r>
    </w:p>
    <w:p w:rsidR="00F37729" w:rsidRPr="00E17DA5" w:rsidRDefault="00F37729" w:rsidP="00F37729">
      <w:pPr>
        <w:pStyle w:val="sizeable"/>
        <w:spacing w:before="0" w:beforeAutospacing="0" w:after="0" w:afterAutospacing="0"/>
        <w:ind w:left="132"/>
        <w:jc w:val="both"/>
        <w:rPr>
          <w:sz w:val="21"/>
          <w:szCs w:val="21"/>
        </w:rPr>
      </w:pPr>
    </w:p>
    <w:p w:rsidR="00F37729" w:rsidRPr="00E17DA5" w:rsidRDefault="00F37729" w:rsidP="00F37729">
      <w:pPr>
        <w:pStyle w:val="sizeable"/>
        <w:spacing w:before="0" w:beforeAutospacing="0" w:after="0" w:afterAutospacing="0"/>
        <w:ind w:left="132"/>
        <w:jc w:val="center"/>
        <w:rPr>
          <w:b/>
          <w:bCs/>
          <w:sz w:val="21"/>
          <w:szCs w:val="21"/>
        </w:rPr>
      </w:pPr>
      <w:r w:rsidRPr="00E17DA5">
        <w:rPr>
          <w:b/>
          <w:bCs/>
          <w:sz w:val="21"/>
          <w:szCs w:val="21"/>
        </w:rPr>
        <w:t>§ 5.</w:t>
      </w:r>
    </w:p>
    <w:p w:rsidR="00F37729" w:rsidRPr="00E17DA5" w:rsidRDefault="00F37729" w:rsidP="00F37729">
      <w:pPr>
        <w:pStyle w:val="sizeable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sz w:val="21"/>
          <w:szCs w:val="21"/>
        </w:rPr>
      </w:pPr>
      <w:r w:rsidRPr="00E17DA5">
        <w:rPr>
          <w:sz w:val="21"/>
          <w:szCs w:val="21"/>
        </w:rPr>
        <w:t>Członkowie izby uczestniczą w zebraniu rejonowym osobiście.</w:t>
      </w:r>
    </w:p>
    <w:p w:rsidR="00F37729" w:rsidRPr="00E17DA5" w:rsidRDefault="00F37729" w:rsidP="00F37729">
      <w:pPr>
        <w:pStyle w:val="sizeable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sz w:val="21"/>
          <w:szCs w:val="21"/>
        </w:rPr>
      </w:pPr>
      <w:r w:rsidRPr="00E17DA5">
        <w:rPr>
          <w:sz w:val="21"/>
          <w:szCs w:val="21"/>
        </w:rPr>
        <w:t xml:space="preserve">Czynne prawo wyborcze przysługuje wszystkim członkom izby z danego rejonu z wyłączeniem farmaceutów, którym zawieszono prawo wykonywania zawodu. </w:t>
      </w:r>
    </w:p>
    <w:p w:rsidR="00F37729" w:rsidRPr="00E17DA5" w:rsidRDefault="00F37729" w:rsidP="00F37729">
      <w:pPr>
        <w:pStyle w:val="sizeable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sz w:val="21"/>
          <w:szCs w:val="21"/>
        </w:rPr>
      </w:pPr>
      <w:r w:rsidRPr="00E17DA5">
        <w:rPr>
          <w:sz w:val="21"/>
          <w:szCs w:val="21"/>
        </w:rPr>
        <w:t xml:space="preserve">Bierne prawo wyborcze przysługuje wszystkim członkom izby z danego rejonu z wyłączeniem farmaceutów ukaranych przez sąd aptekarski karą upomnienia, nagany lub zawieszenia prawa wykonywania zawodu - w okresie odbywania kary. </w:t>
      </w:r>
    </w:p>
    <w:p w:rsidR="00F37729" w:rsidRPr="00E17DA5" w:rsidRDefault="00F37729" w:rsidP="00F37729">
      <w:pPr>
        <w:pStyle w:val="sizeable"/>
        <w:spacing w:before="0" w:beforeAutospacing="0" w:after="0" w:afterAutospacing="0"/>
        <w:ind w:left="36"/>
        <w:jc w:val="both"/>
        <w:rPr>
          <w:sz w:val="21"/>
          <w:szCs w:val="21"/>
        </w:rPr>
      </w:pPr>
      <w:r w:rsidRPr="00E17DA5">
        <w:rPr>
          <w:sz w:val="21"/>
          <w:szCs w:val="21"/>
        </w:rPr>
        <w:br/>
      </w:r>
    </w:p>
    <w:p w:rsidR="00F37729" w:rsidRPr="00E17DA5" w:rsidRDefault="00F37729" w:rsidP="00F37729">
      <w:pPr>
        <w:pStyle w:val="sizeable"/>
        <w:spacing w:before="0" w:beforeAutospacing="0" w:after="0" w:afterAutospacing="0"/>
        <w:ind w:left="36"/>
        <w:jc w:val="center"/>
        <w:rPr>
          <w:b/>
          <w:bCs/>
          <w:sz w:val="21"/>
          <w:szCs w:val="21"/>
        </w:rPr>
      </w:pPr>
      <w:r w:rsidRPr="00E17DA5">
        <w:rPr>
          <w:b/>
          <w:bCs/>
          <w:sz w:val="21"/>
          <w:szCs w:val="21"/>
        </w:rPr>
        <w:t>§ 6.</w:t>
      </w:r>
    </w:p>
    <w:p w:rsidR="00F37729" w:rsidRPr="00E17DA5" w:rsidRDefault="00F37729" w:rsidP="00F37729">
      <w:pPr>
        <w:pStyle w:val="sizeable"/>
        <w:numPr>
          <w:ilvl w:val="0"/>
          <w:numId w:val="8"/>
        </w:numPr>
        <w:spacing w:before="0" w:beforeAutospacing="0" w:after="0" w:afterAutospacing="0"/>
        <w:jc w:val="both"/>
        <w:rPr>
          <w:sz w:val="21"/>
          <w:szCs w:val="21"/>
        </w:rPr>
      </w:pPr>
      <w:r w:rsidRPr="00E17DA5">
        <w:rPr>
          <w:sz w:val="21"/>
          <w:szCs w:val="21"/>
        </w:rPr>
        <w:t>Kandydatów na delegatów zgłaszają członkowie zebrania rejonowego ustnie lub na piśmie.</w:t>
      </w:r>
    </w:p>
    <w:p w:rsidR="00F37729" w:rsidRPr="00E17DA5" w:rsidRDefault="00F37729" w:rsidP="00F37729">
      <w:pPr>
        <w:pStyle w:val="sizeable"/>
        <w:numPr>
          <w:ilvl w:val="0"/>
          <w:numId w:val="8"/>
        </w:numPr>
        <w:spacing w:before="0" w:beforeAutospacing="0" w:after="0" w:afterAutospacing="0"/>
        <w:jc w:val="both"/>
        <w:rPr>
          <w:sz w:val="21"/>
          <w:szCs w:val="21"/>
        </w:rPr>
      </w:pPr>
      <w:r w:rsidRPr="00E17DA5">
        <w:rPr>
          <w:sz w:val="21"/>
          <w:szCs w:val="21"/>
        </w:rPr>
        <w:t xml:space="preserve">Zgłoszenie powinno zawierać: </w:t>
      </w:r>
    </w:p>
    <w:p w:rsidR="00F37729" w:rsidRPr="00E17DA5" w:rsidRDefault="00F37729" w:rsidP="00F37729">
      <w:pPr>
        <w:pStyle w:val="sizeable"/>
        <w:numPr>
          <w:ilvl w:val="1"/>
          <w:numId w:val="11"/>
        </w:numPr>
        <w:spacing w:before="0" w:beforeAutospacing="0" w:after="0" w:afterAutospacing="0"/>
        <w:ind w:left="851"/>
        <w:jc w:val="both"/>
        <w:rPr>
          <w:sz w:val="21"/>
          <w:szCs w:val="21"/>
        </w:rPr>
      </w:pPr>
      <w:r w:rsidRPr="00E17DA5">
        <w:rPr>
          <w:sz w:val="21"/>
          <w:szCs w:val="21"/>
        </w:rPr>
        <w:t>imię i nazwisko kandydata;</w:t>
      </w:r>
    </w:p>
    <w:p w:rsidR="00F37729" w:rsidRPr="00E17DA5" w:rsidRDefault="00F37729" w:rsidP="00F37729">
      <w:pPr>
        <w:pStyle w:val="sizeable"/>
        <w:numPr>
          <w:ilvl w:val="1"/>
          <w:numId w:val="11"/>
        </w:numPr>
        <w:spacing w:before="0" w:beforeAutospacing="0" w:after="0" w:afterAutospacing="0"/>
        <w:ind w:left="851"/>
        <w:jc w:val="both"/>
        <w:rPr>
          <w:sz w:val="21"/>
          <w:szCs w:val="21"/>
        </w:rPr>
      </w:pPr>
      <w:r w:rsidRPr="00E17DA5">
        <w:rPr>
          <w:sz w:val="21"/>
          <w:szCs w:val="21"/>
        </w:rPr>
        <w:t>informację czy jest pracodawcą, pracownikiem lub czy jest niezatrudniony</w:t>
      </w:r>
      <w:r w:rsidRPr="00E17DA5">
        <w:rPr>
          <w:sz w:val="21"/>
          <w:szCs w:val="21"/>
        </w:rPr>
        <w:t>;</w:t>
      </w:r>
    </w:p>
    <w:p w:rsidR="00F37729" w:rsidRPr="00E17DA5" w:rsidRDefault="00F37729" w:rsidP="00F37729">
      <w:pPr>
        <w:pStyle w:val="sizeable"/>
        <w:numPr>
          <w:ilvl w:val="1"/>
          <w:numId w:val="11"/>
        </w:numPr>
        <w:spacing w:before="0" w:beforeAutospacing="0" w:after="0" w:afterAutospacing="0"/>
        <w:ind w:left="851"/>
        <w:jc w:val="both"/>
        <w:rPr>
          <w:sz w:val="21"/>
          <w:szCs w:val="21"/>
        </w:rPr>
      </w:pPr>
      <w:r w:rsidRPr="00E17DA5">
        <w:rPr>
          <w:sz w:val="21"/>
          <w:szCs w:val="21"/>
        </w:rPr>
        <w:t xml:space="preserve">imię i nazwisko zgłaszającego, a przy zgłoszeniu pisemnym także podpis. </w:t>
      </w:r>
    </w:p>
    <w:p w:rsidR="00F37729" w:rsidRPr="00E17DA5" w:rsidRDefault="00F37729" w:rsidP="00F37729">
      <w:pPr>
        <w:pStyle w:val="sizeable"/>
        <w:numPr>
          <w:ilvl w:val="0"/>
          <w:numId w:val="8"/>
        </w:numPr>
        <w:spacing w:before="0" w:beforeAutospacing="0" w:after="0" w:afterAutospacing="0"/>
        <w:jc w:val="both"/>
        <w:rPr>
          <w:sz w:val="21"/>
          <w:szCs w:val="21"/>
        </w:rPr>
      </w:pPr>
      <w:r w:rsidRPr="00E17DA5">
        <w:rPr>
          <w:sz w:val="21"/>
          <w:szCs w:val="21"/>
        </w:rPr>
        <w:t>Zgłoszony kandydat obowiązany jest oświadczyć, ustnie lub na piśmie, czy wyraża zgodę na kandydowanie.</w:t>
      </w:r>
    </w:p>
    <w:p w:rsidR="00F37729" w:rsidRPr="00E17DA5" w:rsidRDefault="00F37729" w:rsidP="00F37729">
      <w:pPr>
        <w:pStyle w:val="sizeable"/>
        <w:numPr>
          <w:ilvl w:val="0"/>
          <w:numId w:val="8"/>
        </w:numPr>
        <w:spacing w:before="0" w:beforeAutospacing="0" w:after="0" w:afterAutospacing="0"/>
        <w:jc w:val="both"/>
        <w:rPr>
          <w:sz w:val="21"/>
          <w:szCs w:val="21"/>
        </w:rPr>
      </w:pPr>
      <w:r w:rsidRPr="00E17DA5">
        <w:rPr>
          <w:sz w:val="21"/>
          <w:szCs w:val="21"/>
        </w:rPr>
        <w:t xml:space="preserve">Uczestnicy zebrania, przed głosowaniem, mają prawo zadawania pytań kandydatom na delegatów. </w:t>
      </w:r>
    </w:p>
    <w:p w:rsidR="00F37729" w:rsidRPr="00E17DA5" w:rsidRDefault="00F37729" w:rsidP="00F37729">
      <w:pPr>
        <w:pStyle w:val="sizeable"/>
        <w:spacing w:before="0" w:beforeAutospacing="0" w:after="0" w:afterAutospacing="0"/>
        <w:ind w:left="36"/>
        <w:jc w:val="both"/>
        <w:rPr>
          <w:sz w:val="21"/>
          <w:szCs w:val="21"/>
        </w:rPr>
      </w:pPr>
    </w:p>
    <w:p w:rsidR="00F37729" w:rsidRPr="00E17DA5" w:rsidRDefault="00F37729" w:rsidP="00F37729">
      <w:pPr>
        <w:pStyle w:val="sizeable"/>
        <w:spacing w:before="0" w:beforeAutospacing="0" w:after="0" w:afterAutospacing="0"/>
        <w:ind w:left="36"/>
        <w:jc w:val="center"/>
        <w:rPr>
          <w:b/>
          <w:bCs/>
          <w:sz w:val="21"/>
          <w:szCs w:val="21"/>
        </w:rPr>
      </w:pPr>
      <w:r w:rsidRPr="00E17DA5">
        <w:rPr>
          <w:b/>
          <w:bCs/>
          <w:sz w:val="21"/>
          <w:szCs w:val="21"/>
        </w:rPr>
        <w:lastRenderedPageBreak/>
        <w:t>§ 7.</w:t>
      </w:r>
    </w:p>
    <w:p w:rsidR="00F37729" w:rsidRPr="00E17DA5" w:rsidRDefault="00F37729" w:rsidP="00F37729">
      <w:pPr>
        <w:pStyle w:val="sizeable"/>
        <w:numPr>
          <w:ilvl w:val="2"/>
          <w:numId w:val="11"/>
        </w:numPr>
        <w:spacing w:before="0" w:beforeAutospacing="0" w:after="0" w:afterAutospacing="0"/>
        <w:ind w:left="426"/>
        <w:jc w:val="both"/>
        <w:rPr>
          <w:sz w:val="21"/>
          <w:szCs w:val="21"/>
        </w:rPr>
      </w:pPr>
      <w:r w:rsidRPr="00E17DA5">
        <w:rPr>
          <w:sz w:val="21"/>
          <w:szCs w:val="21"/>
        </w:rPr>
        <w:t xml:space="preserve">Nazwiska kandydatów umieszcza się na kartach do głosowania w porządku alfabetycznym. </w:t>
      </w:r>
    </w:p>
    <w:p w:rsidR="00F37729" w:rsidRPr="00E17DA5" w:rsidRDefault="00F37729" w:rsidP="00F37729">
      <w:pPr>
        <w:pStyle w:val="sizeable"/>
        <w:numPr>
          <w:ilvl w:val="2"/>
          <w:numId w:val="11"/>
        </w:numPr>
        <w:spacing w:before="0" w:beforeAutospacing="0" w:after="0" w:afterAutospacing="0"/>
        <w:ind w:left="426"/>
        <w:jc w:val="both"/>
        <w:rPr>
          <w:sz w:val="21"/>
          <w:szCs w:val="21"/>
        </w:rPr>
      </w:pPr>
      <w:r w:rsidRPr="00E17DA5">
        <w:rPr>
          <w:sz w:val="21"/>
          <w:szCs w:val="21"/>
        </w:rPr>
        <w:t>Karty do głosowania, opatrzone pieczątką okręgowej izby aptekarskiej, powinny zawierać informację o liczbie delegatów wybieranych na zebraniu oraz wymaganej minimalnej liczbie skreśleń, aby głos był ważny.</w:t>
      </w:r>
    </w:p>
    <w:p w:rsidR="00F37729" w:rsidRPr="00E17DA5" w:rsidRDefault="00F37729" w:rsidP="00F37729">
      <w:pPr>
        <w:pStyle w:val="sizeable"/>
        <w:numPr>
          <w:ilvl w:val="2"/>
          <w:numId w:val="11"/>
        </w:numPr>
        <w:spacing w:before="0" w:beforeAutospacing="0" w:after="0" w:afterAutospacing="0"/>
        <w:ind w:left="426"/>
        <w:jc w:val="both"/>
        <w:rPr>
          <w:sz w:val="21"/>
          <w:szCs w:val="21"/>
        </w:rPr>
      </w:pPr>
      <w:r w:rsidRPr="00E17DA5">
        <w:rPr>
          <w:sz w:val="21"/>
          <w:szCs w:val="21"/>
        </w:rPr>
        <w:t>Głosowanie na zgłoszonych kandydatów odbywa się przez skreślenie na karcie do głosowania nazwisk tych kandydatów, na których głosujący nie chce oddać głosu. Dopuszcza się możliwość głosowania przy pomocy systemu elektronicznego.</w:t>
      </w:r>
    </w:p>
    <w:p w:rsidR="00F37729" w:rsidRPr="00E17DA5" w:rsidRDefault="00F37729" w:rsidP="00F37729">
      <w:pPr>
        <w:pStyle w:val="sizeable"/>
        <w:numPr>
          <w:ilvl w:val="2"/>
          <w:numId w:val="11"/>
        </w:numPr>
        <w:spacing w:before="0" w:beforeAutospacing="0" w:after="0" w:afterAutospacing="0"/>
        <w:ind w:left="426"/>
        <w:jc w:val="both"/>
        <w:rPr>
          <w:sz w:val="21"/>
          <w:szCs w:val="21"/>
        </w:rPr>
      </w:pPr>
      <w:r w:rsidRPr="00E17DA5">
        <w:rPr>
          <w:sz w:val="21"/>
          <w:szCs w:val="21"/>
        </w:rPr>
        <w:t xml:space="preserve">Głos jest nieważny gdy ilość skreśleń jest mniejsza od określonej na karcie do głosowania lub gdy na karcie zostały poczynione dodatkowe adnotacje. </w:t>
      </w:r>
    </w:p>
    <w:p w:rsidR="00F37729" w:rsidRPr="00E17DA5" w:rsidRDefault="00F37729" w:rsidP="00F37729">
      <w:pPr>
        <w:pStyle w:val="sizeable"/>
        <w:numPr>
          <w:ilvl w:val="2"/>
          <w:numId w:val="11"/>
        </w:numPr>
        <w:spacing w:before="0" w:beforeAutospacing="0" w:after="0" w:afterAutospacing="0"/>
        <w:ind w:left="426"/>
        <w:jc w:val="both"/>
        <w:rPr>
          <w:sz w:val="21"/>
          <w:szCs w:val="21"/>
        </w:rPr>
      </w:pPr>
      <w:r w:rsidRPr="00E17DA5">
        <w:rPr>
          <w:sz w:val="21"/>
          <w:szCs w:val="21"/>
        </w:rPr>
        <w:t xml:space="preserve">Oddanie głosu następuje przez osobiste wrzucenie karty do głosowania do urny wyborczej. </w:t>
      </w:r>
    </w:p>
    <w:p w:rsidR="00F37729" w:rsidRPr="00E17DA5" w:rsidRDefault="00F37729" w:rsidP="00F37729">
      <w:pPr>
        <w:pStyle w:val="sizeable"/>
        <w:numPr>
          <w:ilvl w:val="2"/>
          <w:numId w:val="11"/>
        </w:numPr>
        <w:spacing w:before="0" w:beforeAutospacing="0" w:after="0" w:afterAutospacing="0"/>
        <w:ind w:left="426"/>
        <w:jc w:val="both"/>
        <w:rPr>
          <w:sz w:val="21"/>
          <w:szCs w:val="21"/>
        </w:rPr>
      </w:pPr>
      <w:r w:rsidRPr="00E17DA5">
        <w:rPr>
          <w:sz w:val="21"/>
          <w:szCs w:val="21"/>
        </w:rPr>
        <w:t xml:space="preserve">Delegatami na okręgowy zjazd zostają wybrani ci kandydaci, którzy uzyskali najwięcej ważnie oddanych głosów. </w:t>
      </w:r>
    </w:p>
    <w:p w:rsidR="00F37729" w:rsidRPr="00E17DA5" w:rsidRDefault="00F37729" w:rsidP="00F37729">
      <w:pPr>
        <w:pStyle w:val="sizeable"/>
        <w:spacing w:before="0" w:beforeAutospacing="0" w:after="0" w:afterAutospacing="0"/>
        <w:ind w:left="66"/>
        <w:jc w:val="both"/>
        <w:rPr>
          <w:sz w:val="21"/>
          <w:szCs w:val="21"/>
        </w:rPr>
      </w:pPr>
    </w:p>
    <w:p w:rsidR="00F37729" w:rsidRPr="00E17DA5" w:rsidRDefault="00F37729" w:rsidP="00F37729">
      <w:pPr>
        <w:pStyle w:val="sizeable"/>
        <w:spacing w:before="0" w:beforeAutospacing="0" w:after="0" w:afterAutospacing="0"/>
        <w:ind w:left="66"/>
        <w:jc w:val="center"/>
        <w:rPr>
          <w:b/>
          <w:bCs/>
          <w:sz w:val="21"/>
          <w:szCs w:val="21"/>
        </w:rPr>
      </w:pPr>
      <w:r w:rsidRPr="00E17DA5">
        <w:rPr>
          <w:b/>
          <w:bCs/>
          <w:sz w:val="21"/>
          <w:szCs w:val="21"/>
        </w:rPr>
        <w:t>§ 8.</w:t>
      </w:r>
    </w:p>
    <w:p w:rsidR="00F37729" w:rsidRPr="00E17DA5" w:rsidRDefault="00F37729" w:rsidP="00F37729">
      <w:pPr>
        <w:pStyle w:val="sizeable"/>
        <w:numPr>
          <w:ilvl w:val="0"/>
          <w:numId w:val="13"/>
        </w:numPr>
        <w:spacing w:before="0" w:beforeAutospacing="0" w:after="0" w:afterAutospacing="0"/>
        <w:jc w:val="both"/>
        <w:rPr>
          <w:sz w:val="21"/>
          <w:szCs w:val="21"/>
        </w:rPr>
      </w:pPr>
      <w:r w:rsidRPr="00E17DA5">
        <w:rPr>
          <w:sz w:val="21"/>
          <w:szCs w:val="21"/>
        </w:rPr>
        <w:t>Głosowanie zarządza oraz jego wyniki ogłasza przewodniczący zebrania.</w:t>
      </w:r>
    </w:p>
    <w:p w:rsidR="00F37729" w:rsidRPr="00E17DA5" w:rsidRDefault="00F37729" w:rsidP="00F37729">
      <w:pPr>
        <w:pStyle w:val="sizeable"/>
        <w:numPr>
          <w:ilvl w:val="0"/>
          <w:numId w:val="13"/>
        </w:numPr>
        <w:spacing w:before="0" w:beforeAutospacing="0" w:after="0" w:afterAutospacing="0"/>
        <w:jc w:val="both"/>
        <w:rPr>
          <w:sz w:val="21"/>
          <w:szCs w:val="21"/>
        </w:rPr>
      </w:pPr>
      <w:r w:rsidRPr="00E17DA5">
        <w:rPr>
          <w:sz w:val="21"/>
          <w:szCs w:val="21"/>
        </w:rPr>
        <w:t>Wyniki wyborów umieszcza się w protokole, który musi zawierać:</w:t>
      </w:r>
    </w:p>
    <w:p w:rsidR="00F37729" w:rsidRPr="00E17DA5" w:rsidRDefault="00F37729" w:rsidP="00F37729">
      <w:pPr>
        <w:pStyle w:val="sizeable"/>
        <w:numPr>
          <w:ilvl w:val="1"/>
          <w:numId w:val="8"/>
        </w:numPr>
        <w:spacing w:before="0" w:beforeAutospacing="0" w:after="0" w:afterAutospacing="0"/>
        <w:ind w:left="851"/>
        <w:jc w:val="both"/>
        <w:rPr>
          <w:sz w:val="21"/>
          <w:szCs w:val="21"/>
        </w:rPr>
      </w:pPr>
      <w:r w:rsidRPr="00E17DA5">
        <w:rPr>
          <w:sz w:val="21"/>
          <w:szCs w:val="21"/>
        </w:rPr>
        <w:t xml:space="preserve">liczbę członków izby z danego rejonu uprawnionych do głosowania; </w:t>
      </w:r>
    </w:p>
    <w:p w:rsidR="00F37729" w:rsidRPr="00E17DA5" w:rsidRDefault="00F37729" w:rsidP="00F37729">
      <w:pPr>
        <w:pStyle w:val="sizeable"/>
        <w:numPr>
          <w:ilvl w:val="1"/>
          <w:numId w:val="8"/>
        </w:numPr>
        <w:spacing w:before="0" w:beforeAutospacing="0" w:after="0" w:afterAutospacing="0"/>
        <w:ind w:left="851"/>
        <w:jc w:val="both"/>
        <w:rPr>
          <w:sz w:val="21"/>
          <w:szCs w:val="21"/>
        </w:rPr>
      </w:pPr>
      <w:r w:rsidRPr="00E17DA5">
        <w:rPr>
          <w:sz w:val="21"/>
          <w:szCs w:val="21"/>
        </w:rPr>
        <w:t xml:space="preserve">liczbę uczestników zebrania, którzy wzięli udział w głosowaniu; </w:t>
      </w:r>
    </w:p>
    <w:p w:rsidR="00F37729" w:rsidRPr="00E17DA5" w:rsidRDefault="00F37729" w:rsidP="00F37729">
      <w:pPr>
        <w:pStyle w:val="sizeable"/>
        <w:numPr>
          <w:ilvl w:val="1"/>
          <w:numId w:val="8"/>
        </w:numPr>
        <w:spacing w:before="0" w:beforeAutospacing="0" w:after="0" w:afterAutospacing="0"/>
        <w:ind w:left="851"/>
        <w:jc w:val="both"/>
        <w:rPr>
          <w:sz w:val="21"/>
          <w:szCs w:val="21"/>
        </w:rPr>
      </w:pPr>
      <w:r w:rsidRPr="00E17DA5">
        <w:rPr>
          <w:sz w:val="21"/>
          <w:szCs w:val="21"/>
        </w:rPr>
        <w:t>liczbę oddanych głosów ważnych i nieważnych oraz liczbę głosów oddanych na poszczególnych kandydatów;</w:t>
      </w:r>
    </w:p>
    <w:p w:rsidR="00F37729" w:rsidRPr="00E17DA5" w:rsidRDefault="00F37729" w:rsidP="00F37729">
      <w:pPr>
        <w:pStyle w:val="sizeable"/>
        <w:numPr>
          <w:ilvl w:val="1"/>
          <w:numId w:val="8"/>
        </w:numPr>
        <w:spacing w:before="0" w:beforeAutospacing="0" w:after="0" w:afterAutospacing="0"/>
        <w:ind w:left="851"/>
        <w:jc w:val="both"/>
        <w:rPr>
          <w:sz w:val="21"/>
          <w:szCs w:val="21"/>
        </w:rPr>
      </w:pPr>
      <w:r w:rsidRPr="00E17DA5">
        <w:rPr>
          <w:sz w:val="21"/>
          <w:szCs w:val="21"/>
        </w:rPr>
        <w:t xml:space="preserve">imiona i nazwiska wybranych delegatów. </w:t>
      </w:r>
    </w:p>
    <w:p w:rsidR="00F37729" w:rsidRPr="00E17DA5" w:rsidRDefault="00F37729" w:rsidP="00F37729">
      <w:pPr>
        <w:pStyle w:val="sizeable"/>
        <w:numPr>
          <w:ilvl w:val="0"/>
          <w:numId w:val="13"/>
        </w:numPr>
        <w:spacing w:before="0" w:beforeAutospacing="0" w:after="0" w:afterAutospacing="0"/>
        <w:jc w:val="both"/>
        <w:rPr>
          <w:sz w:val="21"/>
          <w:szCs w:val="21"/>
        </w:rPr>
      </w:pPr>
      <w:r w:rsidRPr="00E17DA5">
        <w:rPr>
          <w:sz w:val="21"/>
          <w:szCs w:val="21"/>
        </w:rPr>
        <w:t>Protokół podpisują przewodniczący, protokolant i członkowie komisji skrutacyjnej.</w:t>
      </w:r>
    </w:p>
    <w:p w:rsidR="00F37729" w:rsidRPr="00E17DA5" w:rsidRDefault="00F37729" w:rsidP="00F37729">
      <w:pPr>
        <w:pStyle w:val="sizeable"/>
        <w:numPr>
          <w:ilvl w:val="0"/>
          <w:numId w:val="13"/>
        </w:numPr>
        <w:spacing w:before="0" w:beforeAutospacing="0" w:after="0" w:afterAutospacing="0"/>
        <w:jc w:val="both"/>
        <w:rPr>
          <w:sz w:val="21"/>
          <w:szCs w:val="21"/>
        </w:rPr>
      </w:pPr>
      <w:r w:rsidRPr="00E17DA5">
        <w:rPr>
          <w:sz w:val="21"/>
          <w:szCs w:val="21"/>
        </w:rPr>
        <w:t xml:space="preserve">Przewodniczący zebrania wydaje wybranemu delegatowi zaświadczenie o wyborze. </w:t>
      </w:r>
    </w:p>
    <w:p w:rsidR="00F37729" w:rsidRPr="00E17DA5" w:rsidRDefault="00F37729" w:rsidP="00F37729">
      <w:pPr>
        <w:pStyle w:val="sizeable"/>
        <w:spacing w:before="0" w:beforeAutospacing="0" w:after="0" w:afterAutospacing="0"/>
        <w:ind w:left="66"/>
        <w:jc w:val="both"/>
        <w:rPr>
          <w:sz w:val="21"/>
          <w:szCs w:val="21"/>
        </w:rPr>
      </w:pPr>
    </w:p>
    <w:p w:rsidR="00F37729" w:rsidRPr="00E17DA5" w:rsidRDefault="00F37729" w:rsidP="00F37729">
      <w:pPr>
        <w:pStyle w:val="sizeable"/>
        <w:spacing w:before="0" w:beforeAutospacing="0" w:after="0" w:afterAutospacing="0"/>
        <w:ind w:left="66"/>
        <w:jc w:val="center"/>
        <w:rPr>
          <w:b/>
          <w:bCs/>
          <w:sz w:val="21"/>
          <w:szCs w:val="21"/>
        </w:rPr>
      </w:pPr>
      <w:r w:rsidRPr="00E17DA5">
        <w:rPr>
          <w:b/>
          <w:bCs/>
          <w:sz w:val="21"/>
          <w:szCs w:val="21"/>
        </w:rPr>
        <w:t>§ 9.</w:t>
      </w:r>
    </w:p>
    <w:p w:rsidR="00F37729" w:rsidRPr="00E17DA5" w:rsidRDefault="00F37729" w:rsidP="00F37729">
      <w:pPr>
        <w:pStyle w:val="sizeable"/>
        <w:spacing w:before="0" w:beforeAutospacing="0" w:after="0" w:afterAutospacing="0"/>
        <w:jc w:val="both"/>
        <w:rPr>
          <w:sz w:val="21"/>
          <w:szCs w:val="21"/>
        </w:rPr>
      </w:pPr>
      <w:r w:rsidRPr="00E17DA5">
        <w:rPr>
          <w:sz w:val="21"/>
          <w:szCs w:val="21"/>
        </w:rPr>
        <w:t xml:space="preserve">Po ustaleniu wyników głosowania, sporządzeniu protokołu i zakończeniu zebrania, jego przewodniczący przekazuje niezwłocznie całą dokumentację zebrania do siedziby właściwej miejscowo okręgowej izby aptekarskiej. </w:t>
      </w:r>
    </w:p>
    <w:p w:rsidR="00F37729" w:rsidRPr="00E17DA5" w:rsidRDefault="00F37729" w:rsidP="00F37729">
      <w:pPr>
        <w:pStyle w:val="sizeable"/>
        <w:spacing w:before="0" w:beforeAutospacing="0" w:after="0" w:afterAutospacing="0"/>
        <w:jc w:val="center"/>
        <w:rPr>
          <w:b/>
          <w:bCs/>
          <w:sz w:val="21"/>
          <w:szCs w:val="21"/>
        </w:rPr>
      </w:pPr>
      <w:r w:rsidRPr="00E17DA5">
        <w:rPr>
          <w:sz w:val="21"/>
          <w:szCs w:val="21"/>
        </w:rPr>
        <w:br/>
      </w:r>
      <w:r w:rsidRPr="00E17DA5">
        <w:rPr>
          <w:sz w:val="21"/>
          <w:szCs w:val="21"/>
        </w:rPr>
        <w:br/>
      </w:r>
      <w:r w:rsidRPr="00E17DA5">
        <w:rPr>
          <w:b/>
          <w:bCs/>
          <w:sz w:val="21"/>
          <w:szCs w:val="21"/>
        </w:rPr>
        <w:t xml:space="preserve">§ 10. </w:t>
      </w:r>
    </w:p>
    <w:p w:rsidR="00F37729" w:rsidRPr="00E17DA5" w:rsidRDefault="00F37729" w:rsidP="00F37729">
      <w:pPr>
        <w:pStyle w:val="sizeable"/>
        <w:numPr>
          <w:ilvl w:val="0"/>
          <w:numId w:val="16"/>
        </w:numPr>
        <w:spacing w:before="0" w:beforeAutospacing="0" w:after="0" w:afterAutospacing="0"/>
        <w:ind w:left="426"/>
        <w:jc w:val="both"/>
        <w:rPr>
          <w:sz w:val="21"/>
          <w:szCs w:val="21"/>
        </w:rPr>
      </w:pPr>
      <w:r w:rsidRPr="00E17DA5">
        <w:rPr>
          <w:sz w:val="21"/>
          <w:szCs w:val="21"/>
        </w:rPr>
        <w:t xml:space="preserve">Mandat delegata trwa 4 lata. </w:t>
      </w:r>
    </w:p>
    <w:p w:rsidR="00F37729" w:rsidRPr="00E17DA5" w:rsidRDefault="00F37729" w:rsidP="00F37729">
      <w:pPr>
        <w:pStyle w:val="sizeable"/>
        <w:numPr>
          <w:ilvl w:val="0"/>
          <w:numId w:val="16"/>
        </w:numPr>
        <w:spacing w:before="0" w:beforeAutospacing="0" w:after="0" w:afterAutospacing="0"/>
        <w:ind w:left="426"/>
        <w:jc w:val="both"/>
        <w:rPr>
          <w:sz w:val="21"/>
          <w:szCs w:val="21"/>
        </w:rPr>
      </w:pPr>
      <w:r w:rsidRPr="00E17DA5">
        <w:rPr>
          <w:sz w:val="21"/>
          <w:szCs w:val="21"/>
        </w:rPr>
        <w:t>Delegat przestaje pełnić swoje funkcje przed upływem kadencji jedynie w przypadku:</w:t>
      </w:r>
    </w:p>
    <w:p w:rsidR="00F37729" w:rsidRPr="00E17DA5" w:rsidRDefault="00F37729" w:rsidP="00F37729">
      <w:pPr>
        <w:pStyle w:val="sizeable"/>
        <w:numPr>
          <w:ilvl w:val="1"/>
          <w:numId w:val="18"/>
        </w:numPr>
        <w:spacing w:before="0" w:beforeAutospacing="0" w:after="0" w:afterAutospacing="0"/>
        <w:ind w:left="851"/>
        <w:jc w:val="both"/>
        <w:rPr>
          <w:sz w:val="21"/>
          <w:szCs w:val="21"/>
        </w:rPr>
      </w:pPr>
      <w:r w:rsidRPr="00E17DA5">
        <w:rPr>
          <w:sz w:val="21"/>
          <w:szCs w:val="21"/>
        </w:rPr>
        <w:t xml:space="preserve">śmierci; </w:t>
      </w:r>
    </w:p>
    <w:p w:rsidR="00F37729" w:rsidRPr="00E17DA5" w:rsidRDefault="00F37729" w:rsidP="00F37729">
      <w:pPr>
        <w:pStyle w:val="sizeable"/>
        <w:numPr>
          <w:ilvl w:val="1"/>
          <w:numId w:val="18"/>
        </w:numPr>
        <w:spacing w:before="0" w:beforeAutospacing="0" w:after="0" w:afterAutospacing="0"/>
        <w:ind w:left="851"/>
        <w:jc w:val="both"/>
        <w:rPr>
          <w:sz w:val="21"/>
          <w:szCs w:val="21"/>
        </w:rPr>
      </w:pPr>
      <w:r w:rsidRPr="00E17DA5">
        <w:rPr>
          <w:sz w:val="21"/>
          <w:szCs w:val="21"/>
        </w:rPr>
        <w:t xml:space="preserve">skreślenia z listy członków Okręgowej Izby Aptekarskiej; </w:t>
      </w:r>
    </w:p>
    <w:p w:rsidR="00F37729" w:rsidRPr="00E17DA5" w:rsidRDefault="00F37729" w:rsidP="00F37729">
      <w:pPr>
        <w:pStyle w:val="sizeable"/>
        <w:numPr>
          <w:ilvl w:val="1"/>
          <w:numId w:val="18"/>
        </w:numPr>
        <w:spacing w:before="0" w:beforeAutospacing="0" w:after="0" w:afterAutospacing="0"/>
        <w:ind w:left="851"/>
        <w:jc w:val="both"/>
        <w:rPr>
          <w:sz w:val="21"/>
          <w:szCs w:val="21"/>
        </w:rPr>
      </w:pPr>
      <w:r w:rsidRPr="00E17DA5">
        <w:rPr>
          <w:sz w:val="21"/>
          <w:szCs w:val="21"/>
        </w:rPr>
        <w:t xml:space="preserve">zrzeczenia się mandatu; </w:t>
      </w:r>
    </w:p>
    <w:p w:rsidR="00F37729" w:rsidRPr="00E17DA5" w:rsidRDefault="00F37729" w:rsidP="00F37729">
      <w:pPr>
        <w:pStyle w:val="sizeable"/>
        <w:numPr>
          <w:ilvl w:val="1"/>
          <w:numId w:val="18"/>
        </w:numPr>
        <w:spacing w:before="0" w:beforeAutospacing="0" w:after="0" w:afterAutospacing="0"/>
        <w:ind w:left="851"/>
        <w:jc w:val="both"/>
        <w:rPr>
          <w:sz w:val="21"/>
          <w:szCs w:val="21"/>
        </w:rPr>
      </w:pPr>
      <w:r w:rsidRPr="00E17DA5">
        <w:rPr>
          <w:sz w:val="21"/>
          <w:szCs w:val="21"/>
        </w:rPr>
        <w:t>odwołania przez farmaceutów tego rejonu, z którego został wybrany na delegata;</w:t>
      </w:r>
    </w:p>
    <w:p w:rsidR="00F37729" w:rsidRPr="00E17DA5" w:rsidRDefault="00F37729" w:rsidP="00F37729">
      <w:pPr>
        <w:pStyle w:val="sizeable"/>
        <w:numPr>
          <w:ilvl w:val="1"/>
          <w:numId w:val="18"/>
        </w:numPr>
        <w:spacing w:before="0" w:beforeAutospacing="0" w:after="0" w:afterAutospacing="0"/>
        <w:ind w:left="851"/>
        <w:jc w:val="both"/>
        <w:rPr>
          <w:sz w:val="21"/>
          <w:szCs w:val="21"/>
        </w:rPr>
      </w:pPr>
      <w:r w:rsidRPr="00E17DA5">
        <w:rPr>
          <w:sz w:val="21"/>
          <w:szCs w:val="21"/>
        </w:rPr>
        <w:t>ukarania prawomocnym orzeczeniem sądu aptekarskiego na kary określone w art. 46 ust. 1 pkt 3 i 4 ustawy o izbach aptekarskich;</w:t>
      </w:r>
    </w:p>
    <w:p w:rsidR="00F37729" w:rsidRPr="00E17DA5" w:rsidRDefault="00F37729" w:rsidP="00F37729">
      <w:pPr>
        <w:pStyle w:val="sizeable"/>
        <w:numPr>
          <w:ilvl w:val="1"/>
          <w:numId w:val="18"/>
        </w:numPr>
        <w:spacing w:before="0" w:beforeAutospacing="0" w:after="0" w:afterAutospacing="0"/>
        <w:ind w:left="851"/>
        <w:jc w:val="both"/>
        <w:rPr>
          <w:sz w:val="21"/>
          <w:szCs w:val="21"/>
        </w:rPr>
      </w:pPr>
      <w:r w:rsidRPr="00E17DA5">
        <w:rPr>
          <w:sz w:val="21"/>
          <w:szCs w:val="21"/>
        </w:rPr>
        <w:t>skazania prawomocnym wyrokiem na karę dodatkową pozbawienia praw publicznych lub zakazu wykonywania zawodu farmaceuty.</w:t>
      </w:r>
    </w:p>
    <w:p w:rsidR="00F37729" w:rsidRPr="00E17DA5" w:rsidRDefault="00F37729" w:rsidP="00F37729">
      <w:pPr>
        <w:pStyle w:val="sizeable"/>
        <w:spacing w:before="0" w:beforeAutospacing="0" w:after="0" w:afterAutospacing="0"/>
        <w:ind w:left="491"/>
        <w:jc w:val="both"/>
        <w:rPr>
          <w:sz w:val="21"/>
          <w:szCs w:val="21"/>
        </w:rPr>
      </w:pPr>
    </w:p>
    <w:p w:rsidR="00F37729" w:rsidRPr="00E17DA5" w:rsidRDefault="00F37729" w:rsidP="00F37729">
      <w:pPr>
        <w:pStyle w:val="sizeable"/>
        <w:spacing w:before="0" w:beforeAutospacing="0" w:after="0" w:afterAutospacing="0"/>
        <w:jc w:val="center"/>
        <w:rPr>
          <w:b/>
          <w:bCs/>
          <w:sz w:val="21"/>
          <w:szCs w:val="21"/>
        </w:rPr>
      </w:pPr>
      <w:r w:rsidRPr="00E17DA5">
        <w:rPr>
          <w:b/>
          <w:bCs/>
          <w:sz w:val="21"/>
          <w:szCs w:val="21"/>
        </w:rPr>
        <w:t>§ 11.</w:t>
      </w:r>
    </w:p>
    <w:p w:rsidR="00F37729" w:rsidRPr="00E17DA5" w:rsidRDefault="00F37729" w:rsidP="00F37729">
      <w:pPr>
        <w:pStyle w:val="sizeable"/>
        <w:numPr>
          <w:ilvl w:val="0"/>
          <w:numId w:val="20"/>
        </w:numPr>
        <w:spacing w:before="0" w:beforeAutospacing="0" w:after="0" w:afterAutospacing="0"/>
        <w:ind w:left="284"/>
        <w:jc w:val="both"/>
        <w:rPr>
          <w:sz w:val="21"/>
          <w:szCs w:val="21"/>
        </w:rPr>
      </w:pPr>
      <w:r w:rsidRPr="00E17DA5">
        <w:rPr>
          <w:sz w:val="21"/>
          <w:szCs w:val="21"/>
        </w:rPr>
        <w:t xml:space="preserve">Zrzeczenie się funkcji delegata musi być uzasadnione i złożone na piśmie skierowanym do właściwej miejscowo okręgowej rady aptekarskiej. </w:t>
      </w:r>
    </w:p>
    <w:p w:rsidR="00F37729" w:rsidRPr="00E17DA5" w:rsidRDefault="00F37729" w:rsidP="00F37729">
      <w:pPr>
        <w:pStyle w:val="sizeable"/>
        <w:numPr>
          <w:ilvl w:val="0"/>
          <w:numId w:val="20"/>
        </w:numPr>
        <w:spacing w:before="0" w:beforeAutospacing="0" w:after="0" w:afterAutospacing="0"/>
        <w:ind w:left="284"/>
        <w:jc w:val="both"/>
        <w:rPr>
          <w:sz w:val="21"/>
          <w:szCs w:val="21"/>
        </w:rPr>
      </w:pPr>
      <w:r w:rsidRPr="00E17DA5">
        <w:rPr>
          <w:sz w:val="21"/>
          <w:szCs w:val="21"/>
        </w:rPr>
        <w:t>Odwołanie delegata może nastąpić jedynie w trybie określonym w Rozdziale III Regulaminu dotyczącego wyborów organów samorządu aptekarskiego oraz trybu odwoływania tych organów i ich członków.</w:t>
      </w:r>
    </w:p>
    <w:p w:rsidR="00F37729" w:rsidRPr="00E17DA5" w:rsidRDefault="00F37729" w:rsidP="00F37729">
      <w:pPr>
        <w:pStyle w:val="sizeable"/>
        <w:spacing w:before="0" w:beforeAutospacing="0" w:after="0" w:afterAutospacing="0"/>
        <w:ind w:left="851"/>
        <w:jc w:val="both"/>
        <w:rPr>
          <w:sz w:val="21"/>
          <w:szCs w:val="21"/>
        </w:rPr>
      </w:pPr>
    </w:p>
    <w:p w:rsidR="00F37729" w:rsidRPr="00E17DA5" w:rsidRDefault="00F37729" w:rsidP="00F37729">
      <w:pPr>
        <w:pStyle w:val="sizeable"/>
        <w:spacing w:before="0" w:beforeAutospacing="0" w:after="0" w:afterAutospacing="0"/>
        <w:jc w:val="center"/>
        <w:rPr>
          <w:b/>
          <w:bCs/>
          <w:sz w:val="21"/>
          <w:szCs w:val="21"/>
        </w:rPr>
      </w:pPr>
      <w:r w:rsidRPr="00E17DA5">
        <w:rPr>
          <w:b/>
          <w:bCs/>
          <w:sz w:val="21"/>
          <w:szCs w:val="21"/>
        </w:rPr>
        <w:t>§ 12.</w:t>
      </w:r>
    </w:p>
    <w:p w:rsidR="00F37729" w:rsidRPr="00E17DA5" w:rsidRDefault="00F37729" w:rsidP="00F37729">
      <w:pPr>
        <w:pStyle w:val="sizeable"/>
        <w:numPr>
          <w:ilvl w:val="0"/>
          <w:numId w:val="22"/>
        </w:numPr>
        <w:spacing w:before="0" w:beforeAutospacing="0" w:after="0" w:afterAutospacing="0"/>
        <w:ind w:left="284"/>
        <w:jc w:val="both"/>
        <w:rPr>
          <w:sz w:val="21"/>
          <w:szCs w:val="21"/>
        </w:rPr>
      </w:pPr>
      <w:r w:rsidRPr="00E17DA5">
        <w:rPr>
          <w:sz w:val="21"/>
          <w:szCs w:val="21"/>
        </w:rPr>
        <w:t>Wybory uzupełniające delegata lub delegatów na okręgowy zjazd aptekarzy ogłasza okręgowa rada aptekarska w przypadku otrzymania informacji:</w:t>
      </w:r>
    </w:p>
    <w:p w:rsidR="00F37729" w:rsidRPr="00E17DA5" w:rsidRDefault="00F37729" w:rsidP="00F37729">
      <w:pPr>
        <w:pStyle w:val="sizeable"/>
        <w:numPr>
          <w:ilvl w:val="1"/>
          <w:numId w:val="24"/>
        </w:numPr>
        <w:spacing w:before="0" w:beforeAutospacing="0" w:after="0" w:afterAutospacing="0"/>
        <w:ind w:left="851"/>
        <w:jc w:val="both"/>
        <w:rPr>
          <w:sz w:val="21"/>
          <w:szCs w:val="21"/>
        </w:rPr>
      </w:pPr>
      <w:r w:rsidRPr="00E17DA5">
        <w:rPr>
          <w:sz w:val="21"/>
          <w:szCs w:val="21"/>
        </w:rPr>
        <w:t>o wygaśnięciu mandatu;</w:t>
      </w:r>
    </w:p>
    <w:p w:rsidR="00F37729" w:rsidRPr="00E17DA5" w:rsidRDefault="00F37729" w:rsidP="00F37729">
      <w:pPr>
        <w:pStyle w:val="sizeable"/>
        <w:numPr>
          <w:ilvl w:val="1"/>
          <w:numId w:val="24"/>
        </w:numPr>
        <w:spacing w:before="0" w:beforeAutospacing="0" w:after="0" w:afterAutospacing="0"/>
        <w:ind w:left="851"/>
        <w:jc w:val="both"/>
        <w:rPr>
          <w:sz w:val="21"/>
          <w:szCs w:val="21"/>
        </w:rPr>
      </w:pPr>
      <w:r w:rsidRPr="00E17DA5">
        <w:rPr>
          <w:sz w:val="21"/>
          <w:szCs w:val="21"/>
        </w:rPr>
        <w:t xml:space="preserve">o odwołaniu delegata. </w:t>
      </w:r>
    </w:p>
    <w:p w:rsidR="00F37729" w:rsidRPr="00E17DA5" w:rsidRDefault="00F37729" w:rsidP="00F37729">
      <w:pPr>
        <w:pStyle w:val="sizeable"/>
        <w:numPr>
          <w:ilvl w:val="0"/>
          <w:numId w:val="22"/>
        </w:numPr>
        <w:spacing w:before="0" w:beforeAutospacing="0" w:after="0" w:afterAutospacing="0"/>
        <w:ind w:left="284"/>
        <w:jc w:val="both"/>
        <w:rPr>
          <w:sz w:val="21"/>
          <w:szCs w:val="21"/>
        </w:rPr>
      </w:pPr>
      <w:r w:rsidRPr="00E17DA5">
        <w:rPr>
          <w:sz w:val="21"/>
          <w:szCs w:val="21"/>
        </w:rPr>
        <w:t xml:space="preserve">Wybory, o których mowa w ust. 1 przeprowadza się podczas najbliższego rejonowego zebrania farmaceutów. </w:t>
      </w:r>
    </w:p>
    <w:p w:rsidR="00F37729" w:rsidRPr="00E17DA5" w:rsidRDefault="00F37729" w:rsidP="00F37729">
      <w:pPr>
        <w:pStyle w:val="sizeable"/>
        <w:spacing w:before="0" w:beforeAutospacing="0" w:after="0" w:afterAutospacing="0"/>
        <w:ind w:left="851"/>
        <w:jc w:val="both"/>
        <w:rPr>
          <w:sz w:val="21"/>
          <w:szCs w:val="21"/>
        </w:rPr>
      </w:pPr>
    </w:p>
    <w:p w:rsidR="00F37729" w:rsidRPr="00E17DA5" w:rsidRDefault="00F37729" w:rsidP="00F37729">
      <w:pPr>
        <w:pStyle w:val="sizeable"/>
        <w:spacing w:before="0" w:beforeAutospacing="0" w:after="0" w:afterAutospacing="0"/>
        <w:jc w:val="center"/>
        <w:rPr>
          <w:b/>
          <w:bCs/>
          <w:sz w:val="21"/>
          <w:szCs w:val="21"/>
        </w:rPr>
      </w:pPr>
      <w:r w:rsidRPr="00E17DA5">
        <w:rPr>
          <w:sz w:val="21"/>
          <w:szCs w:val="21"/>
        </w:rPr>
        <w:lastRenderedPageBreak/>
        <w:br/>
      </w:r>
      <w:r w:rsidRPr="00E17DA5">
        <w:rPr>
          <w:b/>
          <w:bCs/>
          <w:sz w:val="21"/>
          <w:szCs w:val="21"/>
        </w:rPr>
        <w:t>§ 13</w:t>
      </w:r>
      <w:r w:rsidRPr="00E17DA5">
        <w:rPr>
          <w:b/>
          <w:bCs/>
          <w:sz w:val="21"/>
          <w:szCs w:val="21"/>
        </w:rPr>
        <w:t>.</w:t>
      </w:r>
    </w:p>
    <w:p w:rsidR="00F37729" w:rsidRPr="00E17DA5" w:rsidRDefault="00F37729" w:rsidP="00F37729">
      <w:pPr>
        <w:pStyle w:val="sizeable"/>
        <w:spacing w:before="0" w:beforeAutospacing="0" w:after="0" w:afterAutospacing="0"/>
        <w:jc w:val="both"/>
        <w:rPr>
          <w:sz w:val="21"/>
          <w:szCs w:val="21"/>
        </w:rPr>
      </w:pPr>
      <w:r w:rsidRPr="00E17DA5">
        <w:rPr>
          <w:sz w:val="21"/>
          <w:szCs w:val="21"/>
        </w:rPr>
        <w:t xml:space="preserve">Niniejszy regulamin może być zmieniony w trybie przewidzianym dla jego uchwalenia. </w:t>
      </w:r>
    </w:p>
    <w:p w:rsidR="00F37729" w:rsidRPr="00E17DA5" w:rsidRDefault="00F37729" w:rsidP="00F37729">
      <w:pPr>
        <w:pStyle w:val="sizeable"/>
        <w:spacing w:before="0" w:beforeAutospacing="0" w:after="0" w:afterAutospacing="0"/>
        <w:jc w:val="both"/>
        <w:rPr>
          <w:b/>
          <w:bCs/>
          <w:sz w:val="21"/>
          <w:szCs w:val="21"/>
        </w:rPr>
      </w:pPr>
      <w:r w:rsidRPr="00E17DA5">
        <w:rPr>
          <w:sz w:val="21"/>
          <w:szCs w:val="21"/>
        </w:rPr>
        <w:br/>
      </w:r>
      <w:r w:rsidRPr="00E17DA5">
        <w:rPr>
          <w:sz w:val="21"/>
          <w:szCs w:val="21"/>
        </w:rPr>
        <w:br/>
      </w:r>
    </w:p>
    <w:p w:rsidR="00F37729" w:rsidRPr="00E17DA5" w:rsidRDefault="00F37729" w:rsidP="00F37729">
      <w:pPr>
        <w:pStyle w:val="sizeable"/>
        <w:spacing w:before="0" w:beforeAutospacing="0" w:after="0" w:afterAutospacing="0"/>
        <w:jc w:val="center"/>
        <w:rPr>
          <w:b/>
          <w:bCs/>
          <w:sz w:val="21"/>
          <w:szCs w:val="21"/>
        </w:rPr>
      </w:pPr>
      <w:r w:rsidRPr="00E17DA5">
        <w:rPr>
          <w:b/>
          <w:bCs/>
          <w:sz w:val="21"/>
          <w:szCs w:val="21"/>
        </w:rPr>
        <w:t>§ 14.</w:t>
      </w:r>
    </w:p>
    <w:p w:rsidR="00F37729" w:rsidRPr="00E17DA5" w:rsidRDefault="00F37729" w:rsidP="00F37729">
      <w:pPr>
        <w:pStyle w:val="sizeable"/>
        <w:numPr>
          <w:ilvl w:val="0"/>
          <w:numId w:val="25"/>
        </w:numPr>
        <w:spacing w:before="0" w:beforeAutospacing="0" w:after="0" w:afterAutospacing="0"/>
        <w:ind w:left="284"/>
        <w:jc w:val="both"/>
        <w:rPr>
          <w:sz w:val="21"/>
          <w:szCs w:val="21"/>
        </w:rPr>
      </w:pPr>
      <w:r w:rsidRPr="00E17DA5">
        <w:rPr>
          <w:sz w:val="21"/>
          <w:szCs w:val="21"/>
        </w:rPr>
        <w:t>Uchyla się uchwalę Nr IV/11/2004 z dnia 24 stycznia 2004 r. IV Krajowego Zjazdu Aptekarzy w sprawie regulaminu wyboru delegatów na okręgowe zjazdy aptekarzy.</w:t>
      </w:r>
    </w:p>
    <w:p w:rsidR="00F37729" w:rsidRPr="00E17DA5" w:rsidRDefault="00F37729" w:rsidP="00F37729">
      <w:pPr>
        <w:pStyle w:val="sizeable"/>
        <w:numPr>
          <w:ilvl w:val="0"/>
          <w:numId w:val="25"/>
        </w:numPr>
        <w:spacing w:before="0" w:beforeAutospacing="0" w:after="0" w:afterAutospacing="0"/>
        <w:ind w:left="284"/>
        <w:jc w:val="both"/>
        <w:rPr>
          <w:sz w:val="21"/>
          <w:szCs w:val="21"/>
        </w:rPr>
      </w:pPr>
      <w:r w:rsidRPr="00E17DA5">
        <w:rPr>
          <w:sz w:val="21"/>
          <w:szCs w:val="21"/>
        </w:rPr>
        <w:t>Dotychczas obowiązujący przepis § 1 ust. 1 wymienionej w ust. 1 uchwały należy rozumieć w ten sposób, że określone tam okręgowe izby aptekarskie były uprawnione, a nie zobowiązane do wprowadzenia podziału na rejony wyborcze.</w:t>
      </w:r>
    </w:p>
    <w:p w:rsidR="00F37729" w:rsidRPr="00E17DA5" w:rsidRDefault="00F37729" w:rsidP="00F37729">
      <w:pPr>
        <w:pStyle w:val="sizeable"/>
        <w:spacing w:before="0" w:beforeAutospacing="0" w:after="0" w:afterAutospacing="0"/>
        <w:jc w:val="both"/>
        <w:rPr>
          <w:sz w:val="21"/>
          <w:szCs w:val="21"/>
        </w:rPr>
      </w:pPr>
    </w:p>
    <w:p w:rsidR="00F37729" w:rsidRPr="00E17DA5" w:rsidRDefault="00F37729" w:rsidP="00F37729">
      <w:pPr>
        <w:pStyle w:val="sizeable"/>
        <w:spacing w:before="0" w:beforeAutospacing="0" w:after="0" w:afterAutospacing="0"/>
        <w:jc w:val="center"/>
        <w:rPr>
          <w:b/>
          <w:bCs/>
          <w:sz w:val="21"/>
          <w:szCs w:val="21"/>
        </w:rPr>
      </w:pPr>
      <w:r w:rsidRPr="00E17DA5">
        <w:rPr>
          <w:b/>
          <w:bCs/>
          <w:sz w:val="21"/>
          <w:szCs w:val="21"/>
        </w:rPr>
        <w:t>§ 15.</w:t>
      </w:r>
    </w:p>
    <w:p w:rsidR="00F37729" w:rsidRPr="00E17DA5" w:rsidRDefault="00F37729" w:rsidP="00F37729">
      <w:pPr>
        <w:pStyle w:val="sizeable"/>
        <w:spacing w:before="0" w:beforeAutospacing="0" w:after="0" w:afterAutospacing="0"/>
        <w:jc w:val="both"/>
        <w:rPr>
          <w:sz w:val="21"/>
          <w:szCs w:val="21"/>
        </w:rPr>
      </w:pPr>
    </w:p>
    <w:p w:rsidR="00F37729" w:rsidRPr="00E17DA5" w:rsidRDefault="00F37729" w:rsidP="00F37729">
      <w:pPr>
        <w:pStyle w:val="sizeable"/>
        <w:spacing w:before="0" w:beforeAutospacing="0" w:after="0" w:afterAutospacing="0"/>
        <w:jc w:val="both"/>
        <w:rPr>
          <w:sz w:val="21"/>
          <w:szCs w:val="21"/>
        </w:rPr>
      </w:pPr>
      <w:r w:rsidRPr="00E17DA5">
        <w:rPr>
          <w:sz w:val="21"/>
          <w:szCs w:val="21"/>
        </w:rPr>
        <w:t>Regulamin wchodzi w życie z dniem podjęcia uchwały.</w:t>
      </w:r>
    </w:p>
    <w:p w:rsidR="00E17DA5" w:rsidRDefault="00F37729" w:rsidP="00F37729">
      <w:pPr>
        <w:pStyle w:val="sizeable"/>
        <w:spacing w:before="0" w:beforeAutospacing="0" w:after="0" w:afterAutospacing="0"/>
        <w:jc w:val="both"/>
        <w:rPr>
          <w:sz w:val="21"/>
          <w:szCs w:val="21"/>
        </w:rPr>
      </w:pPr>
      <w:r w:rsidRPr="00E17DA5">
        <w:rPr>
          <w:sz w:val="21"/>
          <w:szCs w:val="21"/>
        </w:rPr>
        <w:t xml:space="preserve">  </w:t>
      </w:r>
      <w:r w:rsidRPr="00E17DA5">
        <w:rPr>
          <w:sz w:val="21"/>
          <w:szCs w:val="21"/>
        </w:rPr>
        <w:br/>
      </w:r>
    </w:p>
    <w:p w:rsidR="00F37729" w:rsidRPr="00E17DA5" w:rsidRDefault="00F37729" w:rsidP="00F37729">
      <w:pPr>
        <w:pStyle w:val="sizeable"/>
        <w:spacing w:before="0" w:beforeAutospacing="0" w:after="0" w:afterAutospacing="0"/>
        <w:jc w:val="both"/>
        <w:rPr>
          <w:sz w:val="21"/>
          <w:szCs w:val="21"/>
        </w:rPr>
      </w:pPr>
      <w:r w:rsidRPr="00E17DA5">
        <w:rPr>
          <w:sz w:val="21"/>
          <w:szCs w:val="21"/>
        </w:rPr>
        <w:br/>
      </w:r>
    </w:p>
    <w:p w:rsidR="00F37729" w:rsidRPr="00E17DA5" w:rsidRDefault="00F37729" w:rsidP="00F37729">
      <w:pPr>
        <w:pStyle w:val="sizeable"/>
        <w:spacing w:before="0" w:beforeAutospacing="0" w:after="0" w:afterAutospacing="0"/>
        <w:jc w:val="both"/>
        <w:rPr>
          <w:sz w:val="21"/>
          <w:szCs w:val="21"/>
        </w:rPr>
      </w:pPr>
      <w:r w:rsidRPr="00E17DA5">
        <w:rPr>
          <w:sz w:val="21"/>
          <w:szCs w:val="21"/>
        </w:rPr>
        <w:t xml:space="preserve">Sekretarz V Krajowego Zjazdu Aptekarzy </w:t>
      </w:r>
    </w:p>
    <w:p w:rsidR="00F37729" w:rsidRPr="00E17DA5" w:rsidRDefault="00F37729" w:rsidP="00F37729">
      <w:pPr>
        <w:pStyle w:val="sizeable"/>
        <w:spacing w:before="0" w:beforeAutospacing="0" w:after="0" w:afterAutospacing="0"/>
        <w:jc w:val="both"/>
        <w:rPr>
          <w:sz w:val="21"/>
          <w:szCs w:val="21"/>
        </w:rPr>
      </w:pPr>
      <w:r w:rsidRPr="00E17DA5">
        <w:rPr>
          <w:sz w:val="21"/>
          <w:szCs w:val="21"/>
        </w:rPr>
        <w:t>mgr Joanna Piątkowska</w:t>
      </w:r>
    </w:p>
    <w:p w:rsidR="00F37729" w:rsidRPr="00E17DA5" w:rsidRDefault="00F37729" w:rsidP="00F37729">
      <w:pPr>
        <w:pStyle w:val="sizeable"/>
        <w:spacing w:before="0" w:beforeAutospacing="0" w:after="0" w:afterAutospacing="0"/>
        <w:jc w:val="both"/>
        <w:rPr>
          <w:sz w:val="21"/>
          <w:szCs w:val="21"/>
        </w:rPr>
      </w:pPr>
      <w:r w:rsidRPr="00E17DA5">
        <w:rPr>
          <w:sz w:val="21"/>
          <w:szCs w:val="21"/>
        </w:rPr>
        <w:br/>
      </w:r>
      <w:r w:rsidRPr="00E17DA5">
        <w:rPr>
          <w:sz w:val="21"/>
          <w:szCs w:val="21"/>
        </w:rPr>
        <w:br/>
        <w:t xml:space="preserve">Przewodniczący V Krajowego Zjazdu </w:t>
      </w:r>
    </w:p>
    <w:p w:rsidR="00F37729" w:rsidRPr="00E17DA5" w:rsidRDefault="00F37729" w:rsidP="00F37729">
      <w:pPr>
        <w:pStyle w:val="sizeable"/>
        <w:spacing w:before="0" w:beforeAutospacing="0" w:after="0" w:afterAutospacing="0"/>
        <w:jc w:val="both"/>
        <w:rPr>
          <w:sz w:val="21"/>
          <w:szCs w:val="21"/>
        </w:rPr>
      </w:pPr>
      <w:r w:rsidRPr="00E17DA5">
        <w:rPr>
          <w:sz w:val="21"/>
          <w:szCs w:val="21"/>
        </w:rPr>
        <w:t>Aptekarzy dr Aleksander Czarniawy</w:t>
      </w:r>
    </w:p>
    <w:p w:rsidR="00145AF9" w:rsidRPr="00E17DA5" w:rsidRDefault="00145AF9" w:rsidP="00F3772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145AF9" w:rsidRPr="00E1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4EA"/>
    <w:multiLevelType w:val="hybridMultilevel"/>
    <w:tmpl w:val="5EAEBC6C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07AC075E"/>
    <w:multiLevelType w:val="hybridMultilevel"/>
    <w:tmpl w:val="95A68B40"/>
    <w:lvl w:ilvl="0" w:tplc="43907364">
      <w:start w:val="1"/>
      <w:numFmt w:val="decimal"/>
      <w:lvlText w:val="%1."/>
      <w:lvlJc w:val="left"/>
      <w:pPr>
        <w:ind w:left="58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 w15:restartNumberingAfterBreak="0">
    <w:nsid w:val="0FBD0674"/>
    <w:multiLevelType w:val="hybridMultilevel"/>
    <w:tmpl w:val="48E268D2"/>
    <w:lvl w:ilvl="0" w:tplc="43907364">
      <w:start w:val="1"/>
      <w:numFmt w:val="decimal"/>
      <w:lvlText w:val="%1."/>
      <w:lvlJc w:val="left"/>
      <w:pPr>
        <w:ind w:left="45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9BE377E"/>
    <w:multiLevelType w:val="hybridMultilevel"/>
    <w:tmpl w:val="2150678A"/>
    <w:lvl w:ilvl="0" w:tplc="27622652">
      <w:start w:val="1"/>
      <w:numFmt w:val="decimal"/>
      <w:lvlText w:val="%1."/>
      <w:lvlJc w:val="left"/>
      <w:pPr>
        <w:ind w:left="1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C576788"/>
    <w:multiLevelType w:val="hybridMultilevel"/>
    <w:tmpl w:val="708E5AC6"/>
    <w:lvl w:ilvl="0" w:tplc="CEDC650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F086D5EE">
      <w:start w:val="1"/>
      <w:numFmt w:val="decimal"/>
      <w:lvlText w:val="%2)"/>
      <w:lvlJc w:val="left"/>
      <w:pPr>
        <w:ind w:left="111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 w15:restartNumberingAfterBreak="0">
    <w:nsid w:val="1DDB10A1"/>
    <w:multiLevelType w:val="hybridMultilevel"/>
    <w:tmpl w:val="51323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11026"/>
    <w:multiLevelType w:val="hybridMultilevel"/>
    <w:tmpl w:val="1AA23942"/>
    <w:lvl w:ilvl="0" w:tplc="FFFFFFFF">
      <w:start w:val="1"/>
      <w:numFmt w:val="decimal"/>
      <w:lvlText w:val="%1)"/>
      <w:lvlJc w:val="left"/>
      <w:pPr>
        <w:ind w:left="1116" w:hanging="360"/>
      </w:pPr>
    </w:lvl>
    <w:lvl w:ilvl="1" w:tplc="04150011">
      <w:start w:val="1"/>
      <w:numFmt w:val="decimal"/>
      <w:lvlText w:val="%2)"/>
      <w:lvlJc w:val="left"/>
      <w:pPr>
        <w:ind w:left="1836" w:hanging="360"/>
      </w:pPr>
    </w:lvl>
    <w:lvl w:ilvl="2" w:tplc="02A81DFC">
      <w:start w:val="1"/>
      <w:numFmt w:val="decimal"/>
      <w:lvlText w:val="%3."/>
      <w:lvlJc w:val="left"/>
      <w:pPr>
        <w:ind w:left="273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76" w:hanging="360"/>
      </w:pPr>
    </w:lvl>
    <w:lvl w:ilvl="4" w:tplc="FFFFFFFF" w:tentative="1">
      <w:start w:val="1"/>
      <w:numFmt w:val="lowerLetter"/>
      <w:lvlText w:val="%5."/>
      <w:lvlJc w:val="left"/>
      <w:pPr>
        <w:ind w:left="3996" w:hanging="360"/>
      </w:pPr>
    </w:lvl>
    <w:lvl w:ilvl="5" w:tplc="FFFFFFFF" w:tentative="1">
      <w:start w:val="1"/>
      <w:numFmt w:val="lowerRoman"/>
      <w:lvlText w:val="%6."/>
      <w:lvlJc w:val="right"/>
      <w:pPr>
        <w:ind w:left="4716" w:hanging="180"/>
      </w:pPr>
    </w:lvl>
    <w:lvl w:ilvl="6" w:tplc="FFFFFFFF" w:tentative="1">
      <w:start w:val="1"/>
      <w:numFmt w:val="decimal"/>
      <w:lvlText w:val="%7."/>
      <w:lvlJc w:val="left"/>
      <w:pPr>
        <w:ind w:left="5436" w:hanging="360"/>
      </w:pPr>
    </w:lvl>
    <w:lvl w:ilvl="7" w:tplc="FFFFFFFF" w:tentative="1">
      <w:start w:val="1"/>
      <w:numFmt w:val="lowerLetter"/>
      <w:lvlText w:val="%8."/>
      <w:lvlJc w:val="left"/>
      <w:pPr>
        <w:ind w:left="6156" w:hanging="360"/>
      </w:pPr>
    </w:lvl>
    <w:lvl w:ilvl="8" w:tplc="FFFFFFFF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7" w15:restartNumberingAfterBreak="0">
    <w:nsid w:val="290D0E8F"/>
    <w:multiLevelType w:val="hybridMultilevel"/>
    <w:tmpl w:val="7D44FAC2"/>
    <w:lvl w:ilvl="0" w:tplc="04150011">
      <w:start w:val="1"/>
      <w:numFmt w:val="decimal"/>
      <w:lvlText w:val="%1)"/>
      <w:lvlJc w:val="left"/>
      <w:pPr>
        <w:ind w:left="1116" w:hanging="360"/>
      </w:pPr>
    </w:lvl>
    <w:lvl w:ilvl="1" w:tplc="04150019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8" w15:restartNumberingAfterBreak="0">
    <w:nsid w:val="292E07B1"/>
    <w:multiLevelType w:val="hybridMultilevel"/>
    <w:tmpl w:val="6138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92661"/>
    <w:multiLevelType w:val="hybridMultilevel"/>
    <w:tmpl w:val="0E10D9E2"/>
    <w:lvl w:ilvl="0" w:tplc="04150011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6" w:hanging="360"/>
      </w:pPr>
    </w:lvl>
    <w:lvl w:ilvl="2" w:tplc="FFFFFFFF" w:tentative="1">
      <w:start w:val="1"/>
      <w:numFmt w:val="lowerRoman"/>
      <w:lvlText w:val="%3."/>
      <w:lvlJc w:val="right"/>
      <w:pPr>
        <w:ind w:left="1836" w:hanging="180"/>
      </w:pPr>
    </w:lvl>
    <w:lvl w:ilvl="3" w:tplc="FFFFFFFF" w:tentative="1">
      <w:start w:val="1"/>
      <w:numFmt w:val="decimal"/>
      <w:lvlText w:val="%4."/>
      <w:lvlJc w:val="left"/>
      <w:pPr>
        <w:ind w:left="2556" w:hanging="360"/>
      </w:pPr>
    </w:lvl>
    <w:lvl w:ilvl="4" w:tplc="FFFFFFFF" w:tentative="1">
      <w:start w:val="1"/>
      <w:numFmt w:val="lowerLetter"/>
      <w:lvlText w:val="%5."/>
      <w:lvlJc w:val="left"/>
      <w:pPr>
        <w:ind w:left="3276" w:hanging="360"/>
      </w:pPr>
    </w:lvl>
    <w:lvl w:ilvl="5" w:tplc="FFFFFFFF" w:tentative="1">
      <w:start w:val="1"/>
      <w:numFmt w:val="lowerRoman"/>
      <w:lvlText w:val="%6."/>
      <w:lvlJc w:val="right"/>
      <w:pPr>
        <w:ind w:left="3996" w:hanging="180"/>
      </w:pPr>
    </w:lvl>
    <w:lvl w:ilvl="6" w:tplc="FFFFFFFF" w:tentative="1">
      <w:start w:val="1"/>
      <w:numFmt w:val="decimal"/>
      <w:lvlText w:val="%7."/>
      <w:lvlJc w:val="left"/>
      <w:pPr>
        <w:ind w:left="4716" w:hanging="360"/>
      </w:pPr>
    </w:lvl>
    <w:lvl w:ilvl="7" w:tplc="FFFFFFFF" w:tentative="1">
      <w:start w:val="1"/>
      <w:numFmt w:val="lowerLetter"/>
      <w:lvlText w:val="%8."/>
      <w:lvlJc w:val="left"/>
      <w:pPr>
        <w:ind w:left="5436" w:hanging="360"/>
      </w:pPr>
    </w:lvl>
    <w:lvl w:ilvl="8" w:tplc="FFFFFFFF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 w15:restartNumberingAfterBreak="0">
    <w:nsid w:val="324B1C7D"/>
    <w:multiLevelType w:val="hybridMultilevel"/>
    <w:tmpl w:val="40D6DB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7BD1B4D"/>
    <w:multiLevelType w:val="hybridMultilevel"/>
    <w:tmpl w:val="4E9AB978"/>
    <w:lvl w:ilvl="0" w:tplc="0904357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3A8953A6"/>
    <w:multiLevelType w:val="hybridMultilevel"/>
    <w:tmpl w:val="8EE8E28E"/>
    <w:lvl w:ilvl="0" w:tplc="27622652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 w15:restartNumberingAfterBreak="0">
    <w:nsid w:val="3C164B40"/>
    <w:multiLevelType w:val="hybridMultilevel"/>
    <w:tmpl w:val="39C81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7A7F55"/>
    <w:multiLevelType w:val="hybridMultilevel"/>
    <w:tmpl w:val="7C10151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7460CF7"/>
    <w:multiLevelType w:val="hybridMultilevel"/>
    <w:tmpl w:val="2B62D7B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7792A78"/>
    <w:multiLevelType w:val="hybridMultilevel"/>
    <w:tmpl w:val="2B6AF69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836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F37DF1"/>
    <w:multiLevelType w:val="hybridMultilevel"/>
    <w:tmpl w:val="AAA04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27707"/>
    <w:multiLevelType w:val="hybridMultilevel"/>
    <w:tmpl w:val="793EE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415B5"/>
    <w:multiLevelType w:val="hybridMultilevel"/>
    <w:tmpl w:val="64B05082"/>
    <w:lvl w:ilvl="0" w:tplc="27622652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0" w15:restartNumberingAfterBreak="0">
    <w:nsid w:val="69D017AC"/>
    <w:multiLevelType w:val="hybridMultilevel"/>
    <w:tmpl w:val="8B140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F12DD"/>
    <w:multiLevelType w:val="hybridMultilevel"/>
    <w:tmpl w:val="A314C6E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F5382C62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5BC7478"/>
    <w:multiLevelType w:val="hybridMultilevel"/>
    <w:tmpl w:val="EA962DE6"/>
    <w:lvl w:ilvl="0" w:tplc="43907364">
      <w:start w:val="1"/>
      <w:numFmt w:val="decimal"/>
      <w:lvlText w:val="%1."/>
      <w:lvlJc w:val="left"/>
      <w:pPr>
        <w:ind w:left="492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3" w15:restartNumberingAfterBreak="0">
    <w:nsid w:val="77EF67E8"/>
    <w:multiLevelType w:val="hybridMultilevel"/>
    <w:tmpl w:val="E5987516"/>
    <w:lvl w:ilvl="0" w:tplc="43907364">
      <w:start w:val="1"/>
      <w:numFmt w:val="decimal"/>
      <w:lvlText w:val="%1."/>
      <w:lvlJc w:val="left"/>
      <w:pPr>
        <w:ind w:left="522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CB62291"/>
    <w:multiLevelType w:val="hybridMultilevel"/>
    <w:tmpl w:val="1CAE9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957C4"/>
    <w:multiLevelType w:val="hybridMultilevel"/>
    <w:tmpl w:val="242AB69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3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756315183">
    <w:abstractNumId w:val="17"/>
  </w:num>
  <w:num w:numId="2" w16cid:durableId="1305354156">
    <w:abstractNumId w:val="20"/>
  </w:num>
  <w:num w:numId="3" w16cid:durableId="1183546404">
    <w:abstractNumId w:val="15"/>
  </w:num>
  <w:num w:numId="4" w16cid:durableId="824124769">
    <w:abstractNumId w:val="2"/>
  </w:num>
  <w:num w:numId="5" w16cid:durableId="935094785">
    <w:abstractNumId w:val="23"/>
  </w:num>
  <w:num w:numId="6" w16cid:durableId="327370095">
    <w:abstractNumId w:val="1"/>
  </w:num>
  <w:num w:numId="7" w16cid:durableId="1724719862">
    <w:abstractNumId w:val="22"/>
  </w:num>
  <w:num w:numId="8" w16cid:durableId="1560941241">
    <w:abstractNumId w:val="4"/>
  </w:num>
  <w:num w:numId="9" w16cid:durableId="279842566">
    <w:abstractNumId w:val="9"/>
  </w:num>
  <w:num w:numId="10" w16cid:durableId="655304326">
    <w:abstractNumId w:val="7"/>
  </w:num>
  <w:num w:numId="11" w16cid:durableId="764573139">
    <w:abstractNumId w:val="6"/>
  </w:num>
  <w:num w:numId="12" w16cid:durableId="1598445553">
    <w:abstractNumId w:val="0"/>
  </w:num>
  <w:num w:numId="13" w16cid:durableId="784151188">
    <w:abstractNumId w:val="11"/>
  </w:num>
  <w:num w:numId="14" w16cid:durableId="1226722920">
    <w:abstractNumId w:val="8"/>
  </w:num>
  <w:num w:numId="15" w16cid:durableId="125466963">
    <w:abstractNumId w:val="18"/>
  </w:num>
  <w:num w:numId="16" w16cid:durableId="183175621">
    <w:abstractNumId w:val="21"/>
  </w:num>
  <w:num w:numId="17" w16cid:durableId="520124618">
    <w:abstractNumId w:val="13"/>
  </w:num>
  <w:num w:numId="18" w16cid:durableId="191843963">
    <w:abstractNumId w:val="16"/>
  </w:num>
  <w:num w:numId="19" w16cid:durableId="1215044190">
    <w:abstractNumId w:val="14"/>
  </w:num>
  <w:num w:numId="20" w16cid:durableId="1594120568">
    <w:abstractNumId w:val="12"/>
  </w:num>
  <w:num w:numId="21" w16cid:durableId="587924323">
    <w:abstractNumId w:val="3"/>
  </w:num>
  <w:num w:numId="22" w16cid:durableId="1555197800">
    <w:abstractNumId w:val="19"/>
  </w:num>
  <w:num w:numId="23" w16cid:durableId="2130392121">
    <w:abstractNumId w:val="10"/>
  </w:num>
  <w:num w:numId="24" w16cid:durableId="935408243">
    <w:abstractNumId w:val="25"/>
  </w:num>
  <w:num w:numId="25" w16cid:durableId="639959040">
    <w:abstractNumId w:val="5"/>
  </w:num>
  <w:num w:numId="26" w16cid:durableId="113340255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29"/>
    <w:rsid w:val="00040730"/>
    <w:rsid w:val="0008738D"/>
    <w:rsid w:val="00145AF9"/>
    <w:rsid w:val="00E17DA5"/>
    <w:rsid w:val="00F3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A2F9"/>
  <w15:chartTrackingRefBased/>
  <w15:docId w15:val="{6DDFB230-C3C1-4305-807B-F31E74FA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zeable">
    <w:name w:val="sizeable"/>
    <w:basedOn w:val="Normalny"/>
    <w:rsid w:val="00F3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887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 Kusz</dc:creator>
  <cp:keywords/>
  <dc:description/>
  <cp:lastModifiedBy>RA Kusz</cp:lastModifiedBy>
  <cp:revision>2</cp:revision>
  <dcterms:created xsi:type="dcterms:W3CDTF">2023-05-15T11:06:00Z</dcterms:created>
  <dcterms:modified xsi:type="dcterms:W3CDTF">2023-05-15T11:24:00Z</dcterms:modified>
</cp:coreProperties>
</file>